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Pr="00A577A7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44A56" w:rsidRDefault="00244A56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4B49C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4B49C3">
        <w:rPr>
          <w:rFonts w:ascii="Times New Roman" w:hAnsi="Times New Roman" w:cs="Times New Roman"/>
          <w:kern w:val="28"/>
          <w:sz w:val="24"/>
          <w:szCs w:val="23"/>
        </w:rPr>
        <w:t>26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4334E5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vinte e seis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A577A7" w:rsidRPr="00A577A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dez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o Senhor Presidente, Vereador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de n.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a 05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86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>, 05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90,0594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e 059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/2019. Ato contínuo, 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, Alfredo </w:t>
      </w:r>
      <w:proofErr w:type="spellStart"/>
      <w:r w:rsidR="00B835CB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de Los Santos,</w:t>
      </w:r>
      <w:r w:rsidR="00037E5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>Odete da Silva Ribeiro</w:t>
      </w:r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Jacqueline Ferreira, </w:t>
      </w:r>
      <w:r w:rsidR="00B835CB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B835CB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B835CB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 Anderson Barcelos Correa</w:t>
      </w:r>
      <w:r w:rsidR="00B835CB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D3551E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E6512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solicitou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 leitura do EXPEDIENTE INTERNO onde constaram os requerimentos 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6D18">
        <w:rPr>
          <w:rFonts w:ascii="Times New Roman" w:hAnsi="Times New Roman" w:cs="Times New Roman"/>
          <w:kern w:val="28"/>
          <w:sz w:val="24"/>
          <w:szCs w:val="23"/>
        </w:rPr>
        <w:t>05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88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B835CB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; 05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91 e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 05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92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/2019 – D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>a Vereadora Jacqueline Ferreira</w:t>
      </w:r>
      <w:r w:rsidR="001954C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B835CB">
        <w:rPr>
          <w:rFonts w:ascii="Times New Roman" w:hAnsi="Times New Roman" w:cs="Times New Roman"/>
          <w:sz w:val="24"/>
          <w:szCs w:val="24"/>
        </w:rPr>
        <w:t>Após</w:t>
      </w:r>
      <w:r w:rsidR="0024179E" w:rsidRPr="00A577A7">
        <w:rPr>
          <w:rFonts w:ascii="Times New Roman" w:hAnsi="Times New Roman" w:cs="Times New Roman"/>
          <w:sz w:val="24"/>
          <w:szCs w:val="24"/>
        </w:rPr>
        <w:t>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306D18">
        <w:rPr>
          <w:rFonts w:ascii="Times New Roman" w:hAnsi="Times New Roman" w:cs="Times New Roman"/>
          <w:sz w:val="24"/>
          <w:szCs w:val="24"/>
        </w:rPr>
        <w:t>do expediente que BAIX</w:t>
      </w:r>
      <w:r w:rsidR="00E65120">
        <w:rPr>
          <w:rFonts w:ascii="Times New Roman" w:hAnsi="Times New Roman" w:cs="Times New Roman"/>
          <w:sz w:val="24"/>
          <w:szCs w:val="24"/>
        </w:rPr>
        <w:t>OU</w:t>
      </w:r>
      <w:r w:rsidR="00306D18">
        <w:rPr>
          <w:rFonts w:ascii="Times New Roman" w:hAnsi="Times New Roman" w:cs="Times New Roman"/>
          <w:sz w:val="24"/>
          <w:szCs w:val="24"/>
        </w:rPr>
        <w:t xml:space="preserve"> PARA AS COMISSÕES TÉCNICAS, </w:t>
      </w:r>
      <w:r w:rsidR="00E65120">
        <w:rPr>
          <w:rFonts w:ascii="Times New Roman" w:hAnsi="Times New Roman" w:cs="Times New Roman"/>
          <w:sz w:val="24"/>
          <w:szCs w:val="24"/>
        </w:rPr>
        <w:t>de</w:t>
      </w:r>
      <w:r w:rsidR="00306D18">
        <w:rPr>
          <w:rFonts w:ascii="Times New Roman" w:hAnsi="Times New Roman" w:cs="Times New Roman"/>
          <w:sz w:val="24"/>
          <w:szCs w:val="24"/>
        </w:rPr>
        <w:t xml:space="preserve"> CONSTITUIÇÃO E JUSTIÇA e de FINANÇAS E ORÇAMENTO: P</w:t>
      </w:r>
      <w:r w:rsidR="00E65120">
        <w:rPr>
          <w:rFonts w:ascii="Times New Roman" w:hAnsi="Times New Roman" w:cs="Times New Roman"/>
          <w:sz w:val="24"/>
          <w:szCs w:val="24"/>
        </w:rPr>
        <w:t>ROCESSO</w:t>
      </w:r>
      <w:r w:rsidR="00306D18">
        <w:rPr>
          <w:rFonts w:ascii="Times New Roman" w:hAnsi="Times New Roman" w:cs="Times New Roman"/>
          <w:sz w:val="24"/>
          <w:szCs w:val="24"/>
        </w:rPr>
        <w:t xml:space="preserve"> n.º 05</w:t>
      </w:r>
      <w:r w:rsidR="00B835CB">
        <w:rPr>
          <w:rFonts w:ascii="Times New Roman" w:hAnsi="Times New Roman" w:cs="Times New Roman"/>
          <w:sz w:val="24"/>
          <w:szCs w:val="24"/>
        </w:rPr>
        <w:t>8</w:t>
      </w:r>
      <w:r w:rsidR="00E65120">
        <w:rPr>
          <w:rFonts w:ascii="Times New Roman" w:hAnsi="Times New Roman" w:cs="Times New Roman"/>
          <w:sz w:val="24"/>
          <w:szCs w:val="24"/>
        </w:rPr>
        <w:t>7</w:t>
      </w:r>
      <w:r w:rsidR="00306D18">
        <w:rPr>
          <w:rFonts w:ascii="Times New Roman" w:hAnsi="Times New Roman" w:cs="Times New Roman"/>
          <w:sz w:val="24"/>
          <w:szCs w:val="24"/>
        </w:rPr>
        <w:t xml:space="preserve">/2019 – Do </w:t>
      </w:r>
      <w:r w:rsidR="00B835CB">
        <w:rPr>
          <w:rFonts w:ascii="Times New Roman" w:hAnsi="Times New Roman" w:cs="Times New Roman"/>
          <w:sz w:val="24"/>
          <w:szCs w:val="24"/>
        </w:rPr>
        <w:t>PODER EXECUTIVO</w:t>
      </w:r>
      <w:r w:rsidR="00E65120">
        <w:rPr>
          <w:rFonts w:ascii="Times New Roman" w:hAnsi="Times New Roman" w:cs="Times New Roman"/>
          <w:sz w:val="24"/>
          <w:szCs w:val="24"/>
        </w:rPr>
        <w:t xml:space="preserve"> –</w:t>
      </w:r>
      <w:r w:rsidR="00306D18">
        <w:rPr>
          <w:rFonts w:ascii="Times New Roman" w:hAnsi="Times New Roman" w:cs="Times New Roman"/>
          <w:sz w:val="24"/>
          <w:szCs w:val="24"/>
        </w:rPr>
        <w:t xml:space="preserve"> “</w:t>
      </w:r>
      <w:r w:rsidR="00B835CB">
        <w:rPr>
          <w:rFonts w:ascii="Times New Roman" w:hAnsi="Times New Roman" w:cs="Times New Roman"/>
          <w:sz w:val="24"/>
          <w:szCs w:val="24"/>
        </w:rPr>
        <w:t>Substitutivo ao PL n.º 053/2019, que “Dispõe sobre as Diretrizes Orçamentárias para o exercício financeiro de 2020</w:t>
      </w:r>
      <w:r w:rsidR="00306D18">
        <w:rPr>
          <w:rFonts w:ascii="Times New Roman" w:hAnsi="Times New Roman" w:cs="Times New Roman"/>
          <w:sz w:val="24"/>
          <w:szCs w:val="24"/>
        </w:rPr>
        <w:t>”</w:t>
      </w:r>
      <w:r w:rsidR="00E65120">
        <w:rPr>
          <w:rFonts w:ascii="Times New Roman" w:hAnsi="Times New Roman" w:cs="Times New Roman"/>
          <w:sz w:val="24"/>
          <w:szCs w:val="24"/>
        </w:rPr>
        <w:t xml:space="preserve">. </w:t>
      </w:r>
      <w:r w:rsidR="00A76214">
        <w:rPr>
          <w:rFonts w:ascii="Times New Roman" w:hAnsi="Times New Roman" w:cs="Times New Roman"/>
          <w:sz w:val="24"/>
          <w:szCs w:val="24"/>
        </w:rPr>
        <w:t xml:space="preserve">Na sequência, solicitou a leitura de </w:t>
      </w:r>
      <w:r w:rsidR="00B07B85">
        <w:rPr>
          <w:rFonts w:ascii="Times New Roman" w:hAnsi="Times New Roman" w:cs="Times New Roman"/>
          <w:sz w:val="24"/>
          <w:szCs w:val="24"/>
        </w:rPr>
        <w:t xml:space="preserve"> 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 Em </w:t>
      </w:r>
      <w:r w:rsidR="00244A56">
        <w:rPr>
          <w:rFonts w:ascii="Times New Roman" w:hAnsi="Times New Roman" w:cs="Times New Roman"/>
          <w:sz w:val="24"/>
          <w:szCs w:val="24"/>
        </w:rPr>
        <w:t>SEGUNDA</w:t>
      </w:r>
      <w:r w:rsidR="00A76214">
        <w:rPr>
          <w:rFonts w:ascii="Times New Roman" w:hAnsi="Times New Roman" w:cs="Times New Roman"/>
          <w:sz w:val="24"/>
          <w:szCs w:val="24"/>
        </w:rPr>
        <w:t xml:space="preserve"> DISCUSSÃO:</w:t>
      </w:r>
      <w:r w:rsidR="0024179E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PL n.º 027/2019 – </w:t>
      </w:r>
      <w:r w:rsidR="00B07B85">
        <w:rPr>
          <w:rFonts w:ascii="Times New Roman" w:hAnsi="Times New Roman" w:cs="Times New Roman"/>
          <w:sz w:val="24"/>
          <w:szCs w:val="24"/>
        </w:rPr>
        <w:t xml:space="preserve">Com Mensagem Retificativa - </w:t>
      </w:r>
      <w:r w:rsidR="00B07B85" w:rsidRPr="00A577A7">
        <w:rPr>
          <w:rFonts w:ascii="Times New Roman" w:hAnsi="Times New Roman" w:cs="Times New Roman"/>
          <w:sz w:val="24"/>
          <w:szCs w:val="24"/>
        </w:rPr>
        <w:t>Do PODER EXECUTIVO – “Autoriza manu</w:t>
      </w:r>
      <w:r w:rsidR="00B07B85">
        <w:rPr>
          <w:rFonts w:ascii="Times New Roman" w:hAnsi="Times New Roman" w:cs="Times New Roman"/>
          <w:sz w:val="24"/>
          <w:szCs w:val="24"/>
        </w:rPr>
        <w:t>tenção de contrato emergencial”;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 PL n.º 037/2019 – </w:t>
      </w:r>
      <w:r w:rsidR="00B07B85">
        <w:rPr>
          <w:rFonts w:ascii="Times New Roman" w:hAnsi="Times New Roman" w:cs="Times New Roman"/>
          <w:sz w:val="24"/>
          <w:szCs w:val="24"/>
        </w:rPr>
        <w:t xml:space="preserve">Com Mensagem Retificativa - </w:t>
      </w:r>
      <w:r w:rsidR="00B07B85" w:rsidRPr="00A577A7">
        <w:rPr>
          <w:rFonts w:ascii="Times New Roman" w:hAnsi="Times New Roman" w:cs="Times New Roman"/>
          <w:sz w:val="24"/>
          <w:szCs w:val="24"/>
        </w:rPr>
        <w:t>Do PODER EXECUTIVO – “Concede</w:t>
      </w:r>
      <w:r w:rsidR="00B07B85">
        <w:rPr>
          <w:rFonts w:ascii="Times New Roman" w:hAnsi="Times New Roman" w:cs="Times New Roman"/>
          <w:sz w:val="24"/>
          <w:szCs w:val="24"/>
        </w:rPr>
        <w:t xml:space="preserve"> gratificação especial”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; </w:t>
      </w:r>
      <w:r w:rsidR="00B07B85">
        <w:rPr>
          <w:rFonts w:ascii="Times New Roman" w:hAnsi="Times New Roman" w:cs="Times New Roman"/>
          <w:sz w:val="24"/>
          <w:szCs w:val="24"/>
        </w:rPr>
        <w:t xml:space="preserve">PL n.º 043/2019 – Do PODER EXECUTIVO – “Autoriza contrato por excepcional interesse público”; 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07B85">
        <w:rPr>
          <w:rFonts w:ascii="Times New Roman" w:hAnsi="Times New Roman" w:cs="Times New Roman"/>
          <w:sz w:val="24"/>
          <w:szCs w:val="24"/>
        </w:rPr>
        <w:t xml:space="preserve">PL n.º 044/2019 – Do PODER EXECUTIVO – “Cria a função de Coordenador do Serviço de Inspeção </w:t>
      </w:r>
      <w:r w:rsidR="00244A56">
        <w:rPr>
          <w:rFonts w:ascii="Times New Roman" w:hAnsi="Times New Roman" w:cs="Times New Roman"/>
          <w:sz w:val="24"/>
          <w:szCs w:val="24"/>
        </w:rPr>
        <w:t>Municipal</w:t>
      </w:r>
      <w:r w:rsidR="00B07B85">
        <w:rPr>
          <w:rFonts w:ascii="Times New Roman" w:hAnsi="Times New Roman" w:cs="Times New Roman"/>
          <w:sz w:val="24"/>
          <w:szCs w:val="24"/>
        </w:rPr>
        <w:t xml:space="preserve"> - SIM”; PL n.º 045/2019 – Do PODER EXECUTIVO – “Altera parcialmente a Lei Municipal n.º 1.689, de 14 de junho de 2019; PL n.º 046/2019 – Do PODER EXECUTIVO – “Inclui ação na Lei Municipal n.º 1.553, de 13 de julho de 2017 - PPA”; PL n.º 047/2019 – Do PODER EXECUTIVO – “Inclui na Lei Municipal n.º 1.638, de 12 de setembro de 2018 – LDO para o exercício de 2019 – a seguinte ação”; PL n.º 048/2019 – Do PODER EXECUTIVO – “Autoriza abertura de crédito adicional de natureza especial no valor de R$12.500,00”; PL n.º 050/2019 – Do PODER EXECUTIVO – “Cria ação no PPA e LDO e Autoriza abertura de crédito adicional de natureza especial no valor de R$13.500,00”; Em </w:t>
      </w:r>
      <w:r w:rsidR="00244A56">
        <w:rPr>
          <w:rFonts w:ascii="Times New Roman" w:hAnsi="Times New Roman" w:cs="Times New Roman"/>
          <w:sz w:val="24"/>
          <w:szCs w:val="24"/>
        </w:rPr>
        <w:t>TERCEIRA</w:t>
      </w:r>
      <w:r w:rsidR="00B07B85">
        <w:rPr>
          <w:rFonts w:ascii="Times New Roman" w:hAnsi="Times New Roman" w:cs="Times New Roman"/>
          <w:sz w:val="24"/>
          <w:szCs w:val="24"/>
        </w:rPr>
        <w:t xml:space="preserve"> DISCUSSÃO: </w:t>
      </w:r>
      <w:r w:rsidR="002E2879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24179E" w:rsidRPr="00A577A7">
        <w:rPr>
          <w:rFonts w:ascii="Times New Roman" w:hAnsi="Times New Roman" w:cs="Times New Roman"/>
          <w:sz w:val="24"/>
          <w:szCs w:val="24"/>
        </w:rPr>
        <w:t>PL n.º 018/2019 – Do PODER EXECUTIVO– “Autoriza o Poder Executivo a promover alienação dos bens inservíveis pertencentes ao patrimônio do município”. PL n.º 026/2019 – “Altera parcialmente a Lei Municipal n.º 1.465, de 1.º de fevereiro de 2015</w:t>
      </w:r>
      <w:r w:rsidR="00B07B85">
        <w:rPr>
          <w:rFonts w:ascii="Times New Roman" w:hAnsi="Times New Roman" w:cs="Times New Roman"/>
          <w:sz w:val="24"/>
          <w:szCs w:val="24"/>
        </w:rPr>
        <w:t>”.</w:t>
      </w:r>
      <w:r w:rsidR="00A76214">
        <w:rPr>
          <w:rFonts w:ascii="Times New Roman" w:hAnsi="Times New Roman" w:cs="Times New Roman"/>
          <w:sz w:val="24"/>
          <w:szCs w:val="24"/>
        </w:rPr>
        <w:t xml:space="preserve">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lastRenderedPageBreak/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244A56">
        <w:rPr>
          <w:rFonts w:ascii="Times New Roman" w:hAnsi="Times New Roman" w:cs="Times New Roman"/>
          <w:kern w:val="28"/>
          <w:sz w:val="24"/>
          <w:szCs w:val="24"/>
        </w:rPr>
        <w:t>PARECERES sobre os seguintes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244A56">
        <w:rPr>
          <w:rFonts w:ascii="Times New Roman" w:hAnsi="Times New Roman" w:cs="Times New Roman"/>
          <w:sz w:val="24"/>
          <w:szCs w:val="24"/>
        </w:rPr>
        <w:t>PL n.º 049/2019 – Do PODER EXECUTIVO – “Autoriza o Poder Executivo a proceder suplementação de dotações orçamentárias no valor global de R$97.278,18”, aprovado por unanimidade;</w:t>
      </w:r>
      <w:r w:rsidR="00244A56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4A56">
        <w:rPr>
          <w:rFonts w:ascii="Times New Roman" w:hAnsi="Times New Roman" w:cs="Times New Roman"/>
          <w:sz w:val="24"/>
          <w:szCs w:val="24"/>
        </w:rPr>
        <w:t>PL n.º 051/2019 – Do PODER EXECUTIVO – “Autoriza abertura de crédito adicional de natureza especial no valor de R$22.300,00”, aprovado de forma unânime; PL n.º 052/2019 – Do PODER EXECUTIVO – “Cria ação no PPA e LDO e Autoriza abertura de crédito adicional de natureza</w:t>
      </w:r>
      <w:r w:rsidR="00244A56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4A56">
        <w:rPr>
          <w:rFonts w:ascii="Times New Roman" w:hAnsi="Times New Roman" w:cs="Times New Roman"/>
          <w:sz w:val="24"/>
          <w:szCs w:val="24"/>
        </w:rPr>
        <w:t>especial no valor de R$24.000,00”, aprovado unanimemente</w:t>
      </w:r>
      <w:r w:rsidR="00244A56">
        <w:rPr>
          <w:rFonts w:ascii="Times New Roman" w:hAnsi="Times New Roman" w:cs="Times New Roman"/>
          <w:sz w:val="24"/>
          <w:szCs w:val="24"/>
        </w:rPr>
        <w:t>.</w:t>
      </w:r>
      <w:r w:rsidR="005074F3" w:rsidRPr="004334E5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A338C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003C3" w:rsidRPr="00A577A7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876270" w:rsidRPr="00A577A7" w:rsidRDefault="0087627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A338C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</w:p>
    <w:p w:rsidR="00C001EA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134F5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Presidente                   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</w:t>
      </w:r>
      <w:r w:rsidR="00204D8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660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244A56"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bookmarkStart w:id="0" w:name="_GoBack"/>
      <w:bookmarkEnd w:id="0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</w:t>
      </w:r>
      <w:r w:rsidR="0037284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(a)</w:t>
      </w:r>
    </w:p>
    <w:sectPr w:rsidR="00C001EA" w:rsidRPr="00A577A7" w:rsidSect="00A50E5A">
      <w:foot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4E" w:rsidRDefault="00597A4E" w:rsidP="00BE768A">
      <w:pPr>
        <w:spacing w:after="0" w:line="240" w:lineRule="auto"/>
      </w:pPr>
      <w:r>
        <w:separator/>
      </w:r>
    </w:p>
  </w:endnote>
  <w:endnote w:type="continuationSeparator" w:id="0">
    <w:p w:rsidR="00597A4E" w:rsidRDefault="00597A4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A56">
          <w:rPr>
            <w:noProof/>
          </w:rPr>
          <w:t>1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4E" w:rsidRDefault="00597A4E" w:rsidP="00BE768A">
      <w:pPr>
        <w:spacing w:after="0" w:line="240" w:lineRule="auto"/>
      </w:pPr>
      <w:r>
        <w:separator/>
      </w:r>
    </w:p>
  </w:footnote>
  <w:footnote w:type="continuationSeparator" w:id="0">
    <w:p w:rsidR="00597A4E" w:rsidRDefault="00597A4E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533E"/>
    <w:rsid w:val="001920DA"/>
    <w:rsid w:val="00195021"/>
    <w:rsid w:val="001954CA"/>
    <w:rsid w:val="00196986"/>
    <w:rsid w:val="001A1E42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4A56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1608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E31CE"/>
    <w:rsid w:val="003F042C"/>
    <w:rsid w:val="0040680F"/>
    <w:rsid w:val="004245DE"/>
    <w:rsid w:val="00432C58"/>
    <w:rsid w:val="004334E5"/>
    <w:rsid w:val="00447F1A"/>
    <w:rsid w:val="0045246C"/>
    <w:rsid w:val="00465723"/>
    <w:rsid w:val="004750B6"/>
    <w:rsid w:val="004819C8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74F3"/>
    <w:rsid w:val="00520239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A76DA"/>
    <w:rsid w:val="005B5FB6"/>
    <w:rsid w:val="005D135F"/>
    <w:rsid w:val="005D6663"/>
    <w:rsid w:val="005E2CDC"/>
    <w:rsid w:val="005E558C"/>
    <w:rsid w:val="005E66DE"/>
    <w:rsid w:val="00603B14"/>
    <w:rsid w:val="00612042"/>
    <w:rsid w:val="00614521"/>
    <w:rsid w:val="0061654D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C48B5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54FB9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6302"/>
    <w:rsid w:val="0095484D"/>
    <w:rsid w:val="00954F3D"/>
    <w:rsid w:val="00965A94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D15BC"/>
    <w:rsid w:val="00AE6454"/>
    <w:rsid w:val="00AF496B"/>
    <w:rsid w:val="00B06FFF"/>
    <w:rsid w:val="00B07B85"/>
    <w:rsid w:val="00B12577"/>
    <w:rsid w:val="00B45CFA"/>
    <w:rsid w:val="00B52064"/>
    <w:rsid w:val="00B5615D"/>
    <w:rsid w:val="00B70BA5"/>
    <w:rsid w:val="00B71204"/>
    <w:rsid w:val="00B8081B"/>
    <w:rsid w:val="00B8169A"/>
    <w:rsid w:val="00B835CB"/>
    <w:rsid w:val="00B979DD"/>
    <w:rsid w:val="00BA02B6"/>
    <w:rsid w:val="00BA0C28"/>
    <w:rsid w:val="00BB7AE8"/>
    <w:rsid w:val="00BC7962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3C68"/>
    <w:rsid w:val="00D3551E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65120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EE6338"/>
    <w:rsid w:val="00F136ED"/>
    <w:rsid w:val="00F31963"/>
    <w:rsid w:val="00F32111"/>
    <w:rsid w:val="00F358B7"/>
    <w:rsid w:val="00F374BC"/>
    <w:rsid w:val="00F469A1"/>
    <w:rsid w:val="00F52D04"/>
    <w:rsid w:val="00F715A8"/>
    <w:rsid w:val="00F916D2"/>
    <w:rsid w:val="00F92CC3"/>
    <w:rsid w:val="00FC0BE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F4757-874F-4F72-8EF8-9FFE712D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3</cp:revision>
  <cp:lastPrinted>2019-08-05T19:33:00Z</cp:lastPrinted>
  <dcterms:created xsi:type="dcterms:W3CDTF">2019-08-27T14:04:00Z</dcterms:created>
  <dcterms:modified xsi:type="dcterms:W3CDTF">2019-08-27T14:19:00Z</dcterms:modified>
</cp:coreProperties>
</file>