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1B" w:rsidRDefault="00B8081B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8081B" w:rsidRDefault="00B8081B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B979DD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8081B" w:rsidRDefault="00B8081B" w:rsidP="00B808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F6D6E" w:rsidRDefault="004F6D6E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C7962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979DD">
        <w:rPr>
          <w:rFonts w:ascii="Times New Roman" w:hAnsi="Times New Roman" w:cs="Times New Roman"/>
          <w:kern w:val="28"/>
          <w:sz w:val="24"/>
          <w:szCs w:val="23"/>
        </w:rPr>
        <w:t>01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B979DD">
        <w:rPr>
          <w:rFonts w:ascii="Times New Roman" w:hAnsi="Times New Roman" w:cs="Times New Roman"/>
          <w:kern w:val="28"/>
          <w:sz w:val="24"/>
          <w:szCs w:val="23"/>
        </w:rPr>
        <w:t>abril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B8081B" w:rsidRDefault="00B8081B" w:rsidP="00B808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979DD" w:rsidP="000844E3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primeiro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dia do mês de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abril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dez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, Jacqueline Ferreira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constaram os protocolos de </w:t>
      </w:r>
      <w:proofErr w:type="spellStart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01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83, 0189 e 0191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37E5F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C1B07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Jacqueline Ferreira, Anderson Barcelos Correa, Odete da Silva Ribeiro e </w:t>
      </w:r>
      <w:proofErr w:type="spellStart"/>
      <w:r w:rsidR="00037E5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Jardim.</w:t>
      </w:r>
      <w:r w:rsidR="008E057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Na sequência, solicitou à 1.ª Vice-Presidente, Vereadora Jacqueline Ferreira, que assumisse os trabalhos para que pudesse se manifestar. Reassumindo</w:t>
      </w:r>
      <w:r w:rsidR="008E057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n.º: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01</w:t>
      </w:r>
      <w:r w:rsidR="008E057E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- D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Vereadora Odete da Silva Ribeiro; 0179/2019 – Da Vereadora </w:t>
      </w:r>
      <w:proofErr w:type="spellStart"/>
      <w:r w:rsidR="00037E5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Jardim;</w:t>
      </w:r>
      <w:r w:rsidR="000844E3">
        <w:rPr>
          <w:rFonts w:ascii="Times New Roman" w:hAnsi="Times New Roman" w:cs="Times New Roman"/>
          <w:kern w:val="28"/>
          <w:sz w:val="23"/>
          <w:szCs w:val="23"/>
        </w:rPr>
        <w:t xml:space="preserve"> 0180/2019 – Da Vereadora Beatriz </w:t>
      </w:r>
      <w:proofErr w:type="spellStart"/>
      <w:r w:rsidR="000844E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844E3">
        <w:rPr>
          <w:rFonts w:ascii="Times New Roman" w:hAnsi="Times New Roman" w:cs="Times New Roman"/>
          <w:kern w:val="28"/>
          <w:sz w:val="23"/>
          <w:szCs w:val="23"/>
        </w:rPr>
        <w:t xml:space="preserve"> Silveira; 0190/2019 – Da Vereadora Jacqueline Ferreira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Posteriormente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</w:t>
      </w:r>
      <w:r w:rsidR="000844E3">
        <w:rPr>
          <w:rFonts w:ascii="Times New Roman" w:hAnsi="Times New Roman" w:cs="Times New Roman"/>
          <w:kern w:val="28"/>
          <w:sz w:val="23"/>
          <w:szCs w:val="23"/>
        </w:rPr>
        <w:t xml:space="preserve">dos expedientes que BAIXARAM PARA AS COMISSÕES TÉCNICAS, sendo: a) Para a COMISSÃO DE FINANÇAS E ORÇAMENTO: PROCESSO n.º 0184/2019 – Do PODER EXECUTIVO – “Of. </w:t>
      </w:r>
      <w:proofErr w:type="spellStart"/>
      <w:r w:rsidR="000844E3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0844E3">
        <w:rPr>
          <w:rFonts w:ascii="Times New Roman" w:hAnsi="Times New Roman" w:cs="Times New Roman"/>
          <w:kern w:val="28"/>
          <w:sz w:val="23"/>
          <w:szCs w:val="23"/>
        </w:rPr>
        <w:t xml:space="preserve">. n.º 090/2019, encaminhando a Prestação de Contas do Executivo Municipal, referente ao exercício de 2018”; </w:t>
      </w:r>
      <w:r w:rsidR="000844E3" w:rsidRPr="000844E3">
        <w:t>b</w:t>
      </w:r>
      <w:r w:rsidR="000844E3">
        <w:t xml:space="preserve">) </w:t>
      </w:r>
      <w:r w:rsidR="000844E3" w:rsidRPr="000844E3">
        <w:rPr>
          <w:rFonts w:ascii="Times New Roman" w:hAnsi="Times New Roman"/>
          <w:sz w:val="24"/>
        </w:rPr>
        <w:t xml:space="preserve">Para as </w:t>
      </w:r>
      <w:r w:rsidR="000844E3" w:rsidRPr="000844E3">
        <w:rPr>
          <w:rFonts w:ascii="Times New Roman" w:hAnsi="Times New Roman"/>
        </w:rPr>
        <w:t>COMISSÕES DE CONSTITU</w:t>
      </w:r>
      <w:r w:rsidR="00D83425">
        <w:rPr>
          <w:rFonts w:ascii="Times New Roman" w:hAnsi="Times New Roman"/>
        </w:rPr>
        <w:t>I</w:t>
      </w:r>
      <w:r w:rsidR="000844E3" w:rsidRPr="000844E3">
        <w:rPr>
          <w:rFonts w:ascii="Times New Roman" w:hAnsi="Times New Roman"/>
        </w:rPr>
        <w:t>ÇÃO E JUSTIÇA e de FINANÇAS E ORÇAMENT</w:t>
      </w:r>
      <w:r w:rsidR="000844E3">
        <w:rPr>
          <w:rFonts w:ascii="Times New Roman" w:hAnsi="Times New Roman"/>
        </w:rPr>
        <w:t>O</w:t>
      </w:r>
      <w:r w:rsidR="000844E3" w:rsidRPr="000844E3">
        <w:rPr>
          <w:rFonts w:ascii="Times New Roman" w:hAnsi="Times New Roman"/>
        </w:rPr>
        <w:t>: PL n.º</w:t>
      </w:r>
      <w:r w:rsidR="000844E3">
        <w:rPr>
          <w:rFonts w:ascii="Times New Roman" w:hAnsi="Times New Roman"/>
        </w:rPr>
        <w:t xml:space="preserve"> 009/2019 – Do PODER EXECUTIVO – “Altera parcialmente a Lei Municipal n.º 187, de 03 de outubro de 2003”; PL n.º 010/2019 – Do PODER EXECUTIVO – “Inclui ação na Lei Municipal</w:t>
      </w:r>
      <w:r w:rsidR="000844E3">
        <w:rPr>
          <w:rFonts w:ascii="Times New Roman" w:hAnsi="Times New Roman"/>
          <w:sz w:val="24"/>
        </w:rPr>
        <w:t xml:space="preserve"> n.º 1.553, de 13 de julho de 2017 – PPA”; PL n.º 011/2019 –Do PODER EXECUTIVO – “Inclui na Lei Municipal n.º 1.638, de 12 de setembro de 2018 – LDO para o exercício de </w:t>
      </w:r>
      <w:r w:rsidR="00B5615D">
        <w:rPr>
          <w:rFonts w:ascii="Times New Roman" w:hAnsi="Times New Roman"/>
          <w:sz w:val="24"/>
        </w:rPr>
        <w:t>2019 – a seguinte ação”; PL n.º 012/2019 – Do PODER EXECUTIVO – “Autoriza abertura de crédito adicional de natureza especial no valor de R$51.</w:t>
      </w:r>
      <w:r w:rsidR="00D83425">
        <w:rPr>
          <w:rFonts w:ascii="Times New Roman" w:hAnsi="Times New Roman"/>
          <w:sz w:val="24"/>
        </w:rPr>
        <w:t>70</w:t>
      </w:r>
      <w:r w:rsidR="00B5615D">
        <w:rPr>
          <w:rFonts w:ascii="Times New Roman" w:hAnsi="Times New Roman"/>
          <w:sz w:val="24"/>
        </w:rPr>
        <w:t>0,00”. Em continuidade, solicitou a leitura de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E057E">
        <w:rPr>
          <w:rFonts w:ascii="Times New Roman" w:hAnsi="Times New Roman" w:cs="Times New Roman"/>
          <w:kern w:val="28"/>
          <w:sz w:val="23"/>
          <w:szCs w:val="23"/>
        </w:rPr>
        <w:t>PARECER</w:t>
      </w:r>
      <w:r w:rsidR="00B5615D">
        <w:rPr>
          <w:rFonts w:ascii="Times New Roman" w:hAnsi="Times New Roman" w:cs="Times New Roman"/>
          <w:kern w:val="28"/>
          <w:sz w:val="23"/>
          <w:szCs w:val="23"/>
        </w:rPr>
        <w:t xml:space="preserve"> sobre o seguinte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8E057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5615D">
        <w:rPr>
          <w:rFonts w:ascii="Times New Roman" w:hAnsi="Times New Roman" w:cs="Times New Roman"/>
          <w:kern w:val="28"/>
          <w:sz w:val="23"/>
          <w:szCs w:val="23"/>
        </w:rPr>
        <w:t xml:space="preserve">PL n.º 002/2019 – Do PODER EXECUTIVO – “Cria crédito especial de natureza especial no valor </w:t>
      </w:r>
      <w:r w:rsidR="004819C8">
        <w:rPr>
          <w:rFonts w:ascii="Times New Roman" w:hAnsi="Times New Roman" w:cs="Times New Roman"/>
          <w:kern w:val="28"/>
          <w:sz w:val="23"/>
          <w:szCs w:val="23"/>
        </w:rPr>
        <w:t xml:space="preserve">global </w:t>
      </w:r>
      <w:r w:rsidR="00B5615D">
        <w:rPr>
          <w:rFonts w:ascii="Times New Roman" w:hAnsi="Times New Roman" w:cs="Times New Roman"/>
          <w:kern w:val="28"/>
          <w:sz w:val="23"/>
          <w:szCs w:val="23"/>
        </w:rPr>
        <w:t>de R$75.000,00</w:t>
      </w:r>
      <w:r w:rsidR="00B5615D">
        <w:rPr>
          <w:rFonts w:ascii="Times New Roman" w:hAnsi="Times New Roman" w:cs="Times New Roman"/>
          <w:sz w:val="24"/>
          <w:szCs w:val="24"/>
        </w:rPr>
        <w:t xml:space="preserve">”. </w:t>
      </w:r>
      <w:r w:rsidR="00B5615D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B5615D">
        <w:rPr>
          <w:rFonts w:ascii="Times New Roman" w:hAnsi="Times New Roman" w:cs="Times New Roman"/>
          <w:sz w:val="24"/>
          <w:szCs w:val="24"/>
        </w:rPr>
        <w:t xml:space="preserve">a </w:t>
      </w:r>
      <w:r w:rsidR="00B5615D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B5615D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B5615D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B5615D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561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063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 o Presidente deu início à ORDEM DO DIA, com votação dos </w:t>
      </w:r>
      <w:r w:rsidR="00B5615D">
        <w:rPr>
          <w:rFonts w:ascii="Times New Roman" w:hAnsi="Times New Roman" w:cs="Times New Roman"/>
          <w:kern w:val="28"/>
          <w:sz w:val="24"/>
          <w:szCs w:val="24"/>
        </w:rPr>
        <w:t xml:space="preserve">PARECERES sobre Projetos de Leis Ordinárias, sendo: </w:t>
      </w:r>
      <w:r w:rsidR="0090631D">
        <w:rPr>
          <w:rFonts w:ascii="Times New Roman" w:hAnsi="Times New Roman"/>
          <w:sz w:val="23"/>
          <w:szCs w:val="23"/>
        </w:rPr>
        <w:t xml:space="preserve"> </w:t>
      </w:r>
      <w:r w:rsidR="00B5615D">
        <w:rPr>
          <w:rFonts w:ascii="Times New Roman" w:hAnsi="Times New Roman" w:cs="Times New Roman"/>
          <w:kern w:val="28"/>
          <w:sz w:val="23"/>
          <w:szCs w:val="23"/>
        </w:rPr>
        <w:t>PL n.º 003/2019 – Do PODER EXECUTIVO – “Altera o coeficiente do nível básico de carreira do magistéri</w:t>
      </w:r>
      <w:r w:rsidR="00B5615D">
        <w:rPr>
          <w:rFonts w:ascii="Times New Roman" w:hAnsi="Times New Roman" w:cs="Times New Roman"/>
          <w:sz w:val="24"/>
          <w:szCs w:val="24"/>
        </w:rPr>
        <w:t>o”</w:t>
      </w:r>
      <w:r w:rsidR="00D83425">
        <w:rPr>
          <w:rFonts w:ascii="Times New Roman" w:hAnsi="Times New Roman" w:cs="Times New Roman"/>
          <w:sz w:val="24"/>
          <w:szCs w:val="24"/>
        </w:rPr>
        <w:t xml:space="preserve">, </w:t>
      </w:r>
      <w:r w:rsidR="00D83425">
        <w:rPr>
          <w:rFonts w:ascii="Times New Roman" w:hAnsi="Times New Roman" w:cs="Times New Roman"/>
          <w:sz w:val="24"/>
          <w:szCs w:val="24"/>
        </w:rPr>
        <w:lastRenderedPageBreak/>
        <w:t xml:space="preserve">aprovado por unanimidade; </w:t>
      </w:r>
      <w:bookmarkStart w:id="0" w:name="_GoBack"/>
      <w:bookmarkEnd w:id="0"/>
      <w:r w:rsidR="00D83425">
        <w:rPr>
          <w:rFonts w:ascii="Times New Roman" w:hAnsi="Times New Roman" w:cs="Times New Roman"/>
          <w:sz w:val="24"/>
          <w:szCs w:val="24"/>
        </w:rPr>
        <w:t>PL n.º 004/2019 – Do PODER EXECUTIVO – “Altera a Unidade de Referência Salarial – URS, para o exercício de 2019”, aprovado de forma unânime; PL n.º 006/2019 – Do PODER EXECUTIVO – “Autoriza a contratação emergencial de agente comunitário de saúde”,</w:t>
      </w:r>
      <w:r w:rsidR="00B5615D">
        <w:rPr>
          <w:rFonts w:ascii="Times New Roman" w:hAnsi="Times New Roman" w:cs="Times New Roman"/>
          <w:sz w:val="24"/>
          <w:szCs w:val="24"/>
        </w:rPr>
        <w:t xml:space="preserve"> </w:t>
      </w:r>
      <w:r w:rsidR="00E9153F">
        <w:rPr>
          <w:rFonts w:ascii="Times New Roman" w:hAnsi="Times New Roman"/>
          <w:sz w:val="23"/>
          <w:szCs w:val="23"/>
        </w:rPr>
        <w:t xml:space="preserve">aprovado unanimemente. Na sequência, o Presidente informou a liberação de diárias, </w:t>
      </w:r>
      <w:r w:rsidR="00D83425">
        <w:rPr>
          <w:rFonts w:ascii="Times New Roman" w:hAnsi="Times New Roman"/>
          <w:sz w:val="23"/>
          <w:szCs w:val="23"/>
        </w:rPr>
        <w:t>à Vereadora Odete da Silva Ribeiro e ao Servidor Vagner Castro, para viagem a Porto Alegre/RS, de 26 a 29/03/2019, visando participarem do 53.º Simpósio de Gestão Pública Municipal, promovido pela Capacitar &amp; Conhecimento.</w:t>
      </w:r>
      <w:r w:rsidR="00E17839">
        <w:rPr>
          <w:rFonts w:ascii="Times New Roman" w:hAnsi="Times New Roman"/>
          <w:sz w:val="23"/>
          <w:szCs w:val="23"/>
        </w:rPr>
        <w:t xml:space="preserve"> </w:t>
      </w:r>
      <w:r w:rsidR="00E9153F">
        <w:rPr>
          <w:rFonts w:ascii="Times New Roman" w:hAnsi="Times New Roman"/>
          <w:sz w:val="23"/>
          <w:szCs w:val="23"/>
        </w:rPr>
        <w:t xml:space="preserve">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83425" w:rsidRDefault="004F65D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3A3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F8E" w:rsidRDefault="00340F8E" w:rsidP="00BE768A">
      <w:pPr>
        <w:spacing w:after="0" w:line="240" w:lineRule="auto"/>
      </w:pPr>
      <w:r>
        <w:separator/>
      </w:r>
    </w:p>
  </w:endnote>
  <w:endnote w:type="continuationSeparator" w:id="0">
    <w:p w:rsidR="00340F8E" w:rsidRDefault="00340F8E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56139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298">
          <w:rPr>
            <w:noProof/>
          </w:rPr>
          <w:t>2</w:t>
        </w:r>
        <w:r>
          <w:fldChar w:fldCharType="end"/>
        </w:r>
        <w:r w:rsidR="00CA4A67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F8E" w:rsidRDefault="00340F8E" w:rsidP="00BE768A">
      <w:pPr>
        <w:spacing w:after="0" w:line="240" w:lineRule="auto"/>
      </w:pPr>
      <w:r>
        <w:separator/>
      </w:r>
    </w:p>
  </w:footnote>
  <w:footnote w:type="continuationSeparator" w:id="0">
    <w:p w:rsidR="00340F8E" w:rsidRDefault="00340F8E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7E5F"/>
    <w:rsid w:val="00043A9A"/>
    <w:rsid w:val="000844E3"/>
    <w:rsid w:val="000F02F6"/>
    <w:rsid w:val="001000E1"/>
    <w:rsid w:val="00124E9C"/>
    <w:rsid w:val="00140257"/>
    <w:rsid w:val="00142283"/>
    <w:rsid w:val="0016533E"/>
    <w:rsid w:val="00196986"/>
    <w:rsid w:val="001C1122"/>
    <w:rsid w:val="001E1B41"/>
    <w:rsid w:val="00200C19"/>
    <w:rsid w:val="00205638"/>
    <w:rsid w:val="002367AB"/>
    <w:rsid w:val="0027794F"/>
    <w:rsid w:val="00290ADA"/>
    <w:rsid w:val="002979CA"/>
    <w:rsid w:val="002B36AA"/>
    <w:rsid w:val="002B423A"/>
    <w:rsid w:val="0030201E"/>
    <w:rsid w:val="00340F8E"/>
    <w:rsid w:val="00347675"/>
    <w:rsid w:val="0036221E"/>
    <w:rsid w:val="00372847"/>
    <w:rsid w:val="00377298"/>
    <w:rsid w:val="003A329C"/>
    <w:rsid w:val="003D4A58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7B95"/>
    <w:rsid w:val="004F65DE"/>
    <w:rsid w:val="004F6D6E"/>
    <w:rsid w:val="004F785E"/>
    <w:rsid w:val="00520239"/>
    <w:rsid w:val="00585B0C"/>
    <w:rsid w:val="005A76DA"/>
    <w:rsid w:val="005B5FB6"/>
    <w:rsid w:val="005D135F"/>
    <w:rsid w:val="005E558C"/>
    <w:rsid w:val="0063131C"/>
    <w:rsid w:val="00637D10"/>
    <w:rsid w:val="00641BED"/>
    <w:rsid w:val="00657391"/>
    <w:rsid w:val="006A01D0"/>
    <w:rsid w:val="006A5CFD"/>
    <w:rsid w:val="006A747E"/>
    <w:rsid w:val="006B16CD"/>
    <w:rsid w:val="007035D3"/>
    <w:rsid w:val="00725CB4"/>
    <w:rsid w:val="00743145"/>
    <w:rsid w:val="0075753F"/>
    <w:rsid w:val="0076537F"/>
    <w:rsid w:val="007870BA"/>
    <w:rsid w:val="007B199E"/>
    <w:rsid w:val="007B457E"/>
    <w:rsid w:val="007C0CA9"/>
    <w:rsid w:val="007C7B0D"/>
    <w:rsid w:val="007E2CA3"/>
    <w:rsid w:val="007E5A71"/>
    <w:rsid w:val="007F3508"/>
    <w:rsid w:val="00873459"/>
    <w:rsid w:val="008A6007"/>
    <w:rsid w:val="008B16A2"/>
    <w:rsid w:val="008B5C63"/>
    <w:rsid w:val="008E057E"/>
    <w:rsid w:val="0090631D"/>
    <w:rsid w:val="0095484D"/>
    <w:rsid w:val="009B2E1B"/>
    <w:rsid w:val="009D5F65"/>
    <w:rsid w:val="009F4E57"/>
    <w:rsid w:val="00A2783E"/>
    <w:rsid w:val="00A335C8"/>
    <w:rsid w:val="00A659BC"/>
    <w:rsid w:val="00A665AD"/>
    <w:rsid w:val="00A66FBE"/>
    <w:rsid w:val="00A74DD9"/>
    <w:rsid w:val="00A756CE"/>
    <w:rsid w:val="00A85017"/>
    <w:rsid w:val="00A96A9E"/>
    <w:rsid w:val="00B52064"/>
    <w:rsid w:val="00B5615D"/>
    <w:rsid w:val="00B8081B"/>
    <w:rsid w:val="00B979DD"/>
    <w:rsid w:val="00BC7962"/>
    <w:rsid w:val="00BE6FAC"/>
    <w:rsid w:val="00BE768A"/>
    <w:rsid w:val="00BE7EFF"/>
    <w:rsid w:val="00C001EA"/>
    <w:rsid w:val="00C1496F"/>
    <w:rsid w:val="00C266B8"/>
    <w:rsid w:val="00CA4A67"/>
    <w:rsid w:val="00D168C1"/>
    <w:rsid w:val="00D33C68"/>
    <w:rsid w:val="00D719A7"/>
    <w:rsid w:val="00D7322A"/>
    <w:rsid w:val="00D81FCE"/>
    <w:rsid w:val="00D83425"/>
    <w:rsid w:val="00D84A51"/>
    <w:rsid w:val="00D87FAC"/>
    <w:rsid w:val="00DB534D"/>
    <w:rsid w:val="00DC1B07"/>
    <w:rsid w:val="00DD0FC5"/>
    <w:rsid w:val="00DD6AD8"/>
    <w:rsid w:val="00E004A7"/>
    <w:rsid w:val="00E02C63"/>
    <w:rsid w:val="00E11990"/>
    <w:rsid w:val="00E14112"/>
    <w:rsid w:val="00E17839"/>
    <w:rsid w:val="00E9153F"/>
    <w:rsid w:val="00ED6A53"/>
    <w:rsid w:val="00F136ED"/>
    <w:rsid w:val="00F358B7"/>
    <w:rsid w:val="00F374BC"/>
    <w:rsid w:val="00F715A8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BACA-16A9-4002-9A7D-47E60147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6</cp:revision>
  <cp:lastPrinted>2019-04-02T13:07:00Z</cp:lastPrinted>
  <dcterms:created xsi:type="dcterms:W3CDTF">2019-04-02T12:29:00Z</dcterms:created>
  <dcterms:modified xsi:type="dcterms:W3CDTF">2019-04-08T19:27:00Z</dcterms:modified>
</cp:coreProperties>
</file>