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6D6B22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82F21">
        <w:rPr>
          <w:rFonts w:ascii="Times New Roman" w:hAnsi="Times New Roman" w:cs="Times New Roman"/>
          <w:kern w:val="28"/>
          <w:sz w:val="24"/>
          <w:szCs w:val="23"/>
        </w:rPr>
        <w:t>25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15C04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vinte e cinco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junh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82F21">
        <w:rPr>
          <w:rFonts w:ascii="Times New Roman" w:hAnsi="Times New Roman" w:cs="Times New Roman"/>
          <w:kern w:val="28"/>
          <w:sz w:val="24"/>
          <w:szCs w:val="24"/>
        </w:rPr>
        <w:t>o Presidente transformou a Sessão Ordinária em Especial, para receber</w:t>
      </w:r>
      <w:r w:rsidR="00C36639">
        <w:rPr>
          <w:rFonts w:ascii="Times New Roman" w:hAnsi="Times New Roman" w:cs="Times New Roman"/>
          <w:kern w:val="28"/>
          <w:sz w:val="24"/>
          <w:szCs w:val="24"/>
        </w:rPr>
        <w:t xml:space="preserve"> o ex-jogador de futebol uruguaio, nascido na vizinha localidade de </w:t>
      </w:r>
      <w:proofErr w:type="spellStart"/>
      <w:r w:rsidR="00C36639">
        <w:rPr>
          <w:rFonts w:ascii="Times New Roman" w:hAnsi="Times New Roman" w:cs="Times New Roman"/>
          <w:kern w:val="28"/>
          <w:sz w:val="24"/>
          <w:szCs w:val="24"/>
        </w:rPr>
        <w:t>Izidoro</w:t>
      </w:r>
      <w:proofErr w:type="spellEnd"/>
      <w:r w:rsidR="00C3663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C36639">
        <w:rPr>
          <w:rFonts w:ascii="Times New Roman" w:hAnsi="Times New Roman" w:cs="Times New Roman"/>
          <w:kern w:val="28"/>
          <w:sz w:val="24"/>
          <w:szCs w:val="24"/>
        </w:rPr>
        <w:t>Noblía</w:t>
      </w:r>
      <w:proofErr w:type="spellEnd"/>
      <w:r w:rsidR="00C36639">
        <w:rPr>
          <w:rFonts w:ascii="Times New Roman" w:hAnsi="Times New Roman" w:cs="Times New Roman"/>
          <w:kern w:val="28"/>
          <w:sz w:val="24"/>
          <w:szCs w:val="24"/>
        </w:rPr>
        <w:t xml:space="preserve">, Bruno </w:t>
      </w:r>
      <w:r w:rsidR="00176699">
        <w:rPr>
          <w:rFonts w:ascii="Times New Roman" w:hAnsi="Times New Roman" w:cs="Times New Roman"/>
          <w:kern w:val="28"/>
          <w:sz w:val="24"/>
          <w:szCs w:val="24"/>
        </w:rPr>
        <w:t xml:space="preserve">Ramón </w:t>
      </w:r>
      <w:r w:rsidR="00C36639">
        <w:rPr>
          <w:rFonts w:ascii="Times New Roman" w:hAnsi="Times New Roman" w:cs="Times New Roman"/>
          <w:kern w:val="28"/>
          <w:sz w:val="24"/>
          <w:szCs w:val="24"/>
        </w:rPr>
        <w:t>Silva</w:t>
      </w:r>
      <w:r w:rsidR="00176699">
        <w:rPr>
          <w:rFonts w:ascii="Times New Roman" w:hAnsi="Times New Roman" w:cs="Times New Roman"/>
          <w:kern w:val="28"/>
          <w:sz w:val="24"/>
          <w:szCs w:val="24"/>
        </w:rPr>
        <w:t xml:space="preserve"> Barone, popularmente conhecido como Bruno Silva</w:t>
      </w:r>
      <w:r w:rsidR="00C36639">
        <w:rPr>
          <w:rFonts w:ascii="Times New Roman" w:hAnsi="Times New Roman" w:cs="Times New Roman"/>
          <w:kern w:val="28"/>
          <w:sz w:val="24"/>
          <w:szCs w:val="24"/>
        </w:rPr>
        <w:t xml:space="preserve">. Durante sua </w:t>
      </w:r>
      <w:r w:rsidR="009D02A6">
        <w:rPr>
          <w:rFonts w:ascii="Times New Roman" w:hAnsi="Times New Roman" w:cs="Times New Roman"/>
          <w:kern w:val="28"/>
          <w:sz w:val="24"/>
          <w:szCs w:val="24"/>
        </w:rPr>
        <w:t>exposição, o</w:t>
      </w:r>
      <w:r w:rsidR="00C36639">
        <w:rPr>
          <w:rFonts w:ascii="Times New Roman" w:hAnsi="Times New Roman" w:cs="Times New Roman"/>
          <w:kern w:val="28"/>
          <w:sz w:val="24"/>
          <w:szCs w:val="24"/>
        </w:rPr>
        <w:t xml:space="preserve"> renomado atleta, destacou os obstáculos encontradas no início de sua carreira</w:t>
      </w:r>
      <w:r w:rsidR="00176699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C36639">
        <w:rPr>
          <w:rFonts w:ascii="Times New Roman" w:hAnsi="Times New Roman" w:cs="Times New Roman"/>
          <w:kern w:val="28"/>
          <w:sz w:val="24"/>
          <w:szCs w:val="24"/>
        </w:rPr>
        <w:t xml:space="preserve"> o grau de dificuldade </w:t>
      </w:r>
      <w:r w:rsidR="009D02A6">
        <w:rPr>
          <w:rFonts w:ascii="Times New Roman" w:hAnsi="Times New Roman" w:cs="Times New Roman"/>
          <w:kern w:val="28"/>
          <w:sz w:val="24"/>
          <w:szCs w:val="24"/>
        </w:rPr>
        <w:t>existente</w:t>
      </w:r>
      <w:r w:rsidR="00C36639">
        <w:rPr>
          <w:rFonts w:ascii="Times New Roman" w:hAnsi="Times New Roman" w:cs="Times New Roman"/>
          <w:kern w:val="28"/>
          <w:sz w:val="24"/>
          <w:szCs w:val="24"/>
        </w:rPr>
        <w:t xml:space="preserve"> para quem quer se tornar atleta do futebol</w:t>
      </w:r>
      <w:r w:rsidR="009D02A6">
        <w:rPr>
          <w:rFonts w:ascii="Times New Roman" w:hAnsi="Times New Roman" w:cs="Times New Roman"/>
          <w:kern w:val="28"/>
          <w:sz w:val="24"/>
          <w:szCs w:val="24"/>
        </w:rPr>
        <w:t>, salientando que todos os que sonham com essa profissão, devem ir em busca da realização desse objetivo, nunca esquecendo, porém, de estudar. Segundo Bruno Silva, só com estudo o atleta, por mais importante e reconhecido que seja, terá condições de gerenciar sua carreira e fazer as melhores escolhas dentro da profissão. Retornando</w:t>
      </w:r>
      <w:r w:rsidR="00382F21">
        <w:rPr>
          <w:rFonts w:ascii="Times New Roman" w:hAnsi="Times New Roman" w:cs="Times New Roman"/>
          <w:kern w:val="28"/>
          <w:sz w:val="24"/>
          <w:szCs w:val="24"/>
        </w:rPr>
        <w:t xml:space="preserve"> aos trabalhos da Sessão Ordinária, o Presidente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ao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Secretári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40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>9, 0414 e 0415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fez seu pronunciamento a Vereadora Jacqueline Ferreira. 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Prosseguindo,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4214C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4214C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>Anderson Barcelos Correa,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Ribeiro, 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4214CE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4214C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5363F">
        <w:rPr>
          <w:rFonts w:ascii="Times New Roman" w:hAnsi="Times New Roman" w:cs="Times New Roman"/>
          <w:kern w:val="28"/>
          <w:sz w:val="24"/>
          <w:szCs w:val="24"/>
        </w:rPr>
        <w:t>Silveira e Jacqueline Ferreira.</w:t>
      </w:r>
      <w:bookmarkStart w:id="0" w:name="_GoBack"/>
      <w:bookmarkEnd w:id="0"/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>osteriormente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, solicitou à 1.ª Vice-Presidente, Vereadora Beatri</w:t>
      </w:r>
      <w:r w:rsidR="009D02A6">
        <w:rPr>
          <w:rFonts w:ascii="Times New Roman" w:hAnsi="Times New Roman" w:cs="Times New Roman"/>
          <w:kern w:val="28"/>
          <w:sz w:val="24"/>
          <w:szCs w:val="24"/>
        </w:rPr>
        <w:t xml:space="preserve">z </w:t>
      </w:r>
      <w:proofErr w:type="spellStart"/>
      <w:r w:rsidR="0099702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 Silveira, que assumisse os trabalhos para que pudesse se manifestar. Reassumindo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405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5363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55363F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416 a 0419/2018 – Da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LEITURA DE PARECERES sobre os seguintes: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 P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n.º 03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– Do PODER EXECUTIVO – “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Autoriza contratação emergencial de servente/merendeira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214C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4214C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n.º 032/2018 – Do PODER EXECUTIVO – “Autoriza o Poder Executivo a proceder suplementação de dotações orçamentárias, no valor de R$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24.036,58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4214CE" w:rsidRPr="004214CE">
        <w:rPr>
          <w:rFonts w:ascii="Times New Roman" w:hAnsi="Times New Roman" w:cs="Times New Roman"/>
          <w:sz w:val="24"/>
          <w:szCs w:val="24"/>
        </w:rPr>
        <w:t xml:space="preserve"> </w:t>
      </w:r>
      <w:r w:rsidR="004214C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4214C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PL n.º 033/2018 – Do PODER EXECUTIVO – “Autoriza o Poder Executivo a proceder suplementação de dotações orçamentárias, no valor de R$229.064,59”</w:t>
      </w:r>
      <w:r w:rsidR="004214CE" w:rsidRPr="004214CE">
        <w:rPr>
          <w:rFonts w:ascii="Times New Roman" w:hAnsi="Times New Roman" w:cs="Times New Roman"/>
          <w:sz w:val="24"/>
          <w:szCs w:val="24"/>
        </w:rPr>
        <w:t xml:space="preserve"> </w:t>
      </w:r>
      <w:r w:rsidR="004214CE" w:rsidRPr="004548FA">
        <w:rPr>
          <w:rFonts w:ascii="Times New Roman" w:hAnsi="Times New Roman" w:cs="Times New Roman"/>
          <w:sz w:val="24"/>
          <w:szCs w:val="24"/>
        </w:rPr>
        <w:t xml:space="preserve">Parecer: Voto do relator da CCJ: Pela Constitucionalidade. Voto do Relator da CFO: Pela tramitação regimental e aprovação da </w:t>
      </w:r>
      <w:r w:rsidR="004214CE" w:rsidRPr="004548FA">
        <w:rPr>
          <w:rFonts w:ascii="Times New Roman" w:hAnsi="Times New Roman" w:cs="Times New Roman"/>
          <w:sz w:val="24"/>
          <w:szCs w:val="24"/>
        </w:rPr>
        <w:lastRenderedPageBreak/>
        <w:t>matéria, (ambos nos termos do Art. 37 do Regimento Interno). Parecer das Comissõ</w:t>
      </w:r>
      <w:r w:rsidR="004214CE">
        <w:rPr>
          <w:rFonts w:ascii="Times New Roman" w:hAnsi="Times New Roman" w:cs="Times New Roman"/>
          <w:sz w:val="24"/>
          <w:szCs w:val="24"/>
        </w:rPr>
        <w:t xml:space="preserve">es: Mantém o voto dos </w:t>
      </w:r>
      <w:r w:rsidR="00176699">
        <w:rPr>
          <w:rFonts w:ascii="Times New Roman" w:hAnsi="Times New Roman" w:cs="Times New Roman"/>
          <w:sz w:val="24"/>
          <w:szCs w:val="24"/>
        </w:rPr>
        <w:t>relatores</w:t>
      </w:r>
      <w:r w:rsidR="00176699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 xml:space="preserve"> n.º 034/2018 – Do PODER EXECUTIVO – “Autoriza o Poder Executivo a proceder suplementação de dotações orçamentárias, no valor de R$100.000,00”</w:t>
      </w:r>
      <w:r w:rsidR="0017669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17669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17669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; PL n.º 035/2018 – Do PODER EXECUTIVO – “Autoriza o Poder Executivo a proceder suplementação de dotações orçamentárias, no valor de R$73.093,06”</w:t>
      </w:r>
      <w:r w:rsidR="00176699" w:rsidRPr="00176699">
        <w:rPr>
          <w:rFonts w:ascii="Times New Roman" w:hAnsi="Times New Roman" w:cs="Times New Roman"/>
          <w:sz w:val="24"/>
          <w:szCs w:val="24"/>
        </w:rPr>
        <w:t xml:space="preserve"> </w:t>
      </w:r>
      <w:r w:rsidR="0017669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17669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; PL n.º 036/2018 – Do PODER EXECUTIVO – “Autoriza o Poder Executivo a proceder suplementação de dotações orçamentárias, no valor de R$345.921,59”.</w:t>
      </w:r>
      <w:r w:rsidR="0040201F" w:rsidRPr="0040201F">
        <w:rPr>
          <w:rFonts w:ascii="Times New Roman" w:hAnsi="Times New Roman" w:cs="Times New Roman"/>
          <w:sz w:val="24"/>
          <w:szCs w:val="24"/>
        </w:rPr>
        <w:t xml:space="preserve"> </w:t>
      </w:r>
      <w:r w:rsidR="0040201F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40201F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>, solicitou a leitura de PROJETOS EM TRAMITAÇÃO, sendo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: Em </w:t>
      </w:r>
      <w:r w:rsidR="0040201F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DISCUSSÃO: 016/2018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– Do PODER EXECUTIVO –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“Concede Gratificação Especial”.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>pauta para a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ORDEM DO DIA,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 xml:space="preserve">o Presidente lembrou aos demais, o início do recesso em primeiro de julho próximo, convocando os titulares da Comissão Representativa, composta pelos Vereadores Beatriz </w:t>
      </w:r>
      <w:proofErr w:type="spellStart"/>
      <w:r w:rsidR="0040201F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40201F">
        <w:rPr>
          <w:rFonts w:ascii="Times New Roman" w:hAnsi="Times New Roman" w:cs="Times New Roman"/>
          <w:kern w:val="28"/>
          <w:sz w:val="24"/>
          <w:szCs w:val="24"/>
        </w:rPr>
        <w:t xml:space="preserve"> Silveira, Edmundo </w:t>
      </w:r>
      <w:proofErr w:type="spellStart"/>
      <w:r w:rsidR="0040201F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40201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40201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0201F">
        <w:rPr>
          <w:rFonts w:ascii="Times New Roman" w:hAnsi="Times New Roman" w:cs="Times New Roman"/>
          <w:kern w:val="28"/>
          <w:sz w:val="24"/>
          <w:szCs w:val="24"/>
        </w:rPr>
        <w:t xml:space="preserve"> Jardim, para as reuniões da Comissão, às segundas-feiras, às 10h. </w:t>
      </w:r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B50EB" w:rsidRDefault="003B50E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footerReference w:type="default" r:id="rId7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B3" w:rsidRDefault="00FE4FB3" w:rsidP="00A672B5">
      <w:pPr>
        <w:spacing w:after="0" w:line="240" w:lineRule="auto"/>
      </w:pPr>
      <w:r>
        <w:separator/>
      </w:r>
    </w:p>
  </w:endnote>
  <w:endnote w:type="continuationSeparator" w:id="0">
    <w:p w:rsidR="00FE4FB3" w:rsidRDefault="00FE4FB3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91310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55363F">
          <w:rPr>
            <w:noProof/>
          </w:rPr>
          <w:t>2</w:t>
        </w:r>
        <w:r>
          <w:fldChar w:fldCharType="end"/>
        </w:r>
        <w:r w:rsidR="00F971C8">
          <w:t>/</w:t>
        </w:r>
        <w:r w:rsidR="003746B2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B3" w:rsidRDefault="00FE4FB3" w:rsidP="00A672B5">
      <w:pPr>
        <w:spacing w:after="0" w:line="240" w:lineRule="auto"/>
      </w:pPr>
      <w:r>
        <w:separator/>
      </w:r>
    </w:p>
  </w:footnote>
  <w:footnote w:type="continuationSeparator" w:id="0">
    <w:p w:rsidR="00FE4FB3" w:rsidRDefault="00FE4FB3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5F6E"/>
    <w:rsid w:val="00080170"/>
    <w:rsid w:val="00086DC4"/>
    <w:rsid w:val="000927E2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E7DD3"/>
    <w:rsid w:val="000F2A01"/>
    <w:rsid w:val="000F442F"/>
    <w:rsid w:val="000F50F5"/>
    <w:rsid w:val="00100CA6"/>
    <w:rsid w:val="00103666"/>
    <w:rsid w:val="00104AD6"/>
    <w:rsid w:val="00107794"/>
    <w:rsid w:val="001119F0"/>
    <w:rsid w:val="0011493A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2A69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1BD8"/>
    <w:rsid w:val="006236F7"/>
    <w:rsid w:val="006307A9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15C0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D67DA"/>
    <w:rsid w:val="00BE46C9"/>
    <w:rsid w:val="00BE5424"/>
    <w:rsid w:val="00BE5B71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1557-289F-40FE-94C2-DD8AEBC7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2018-06-15T16:48:00Z</cp:lastPrinted>
  <dcterms:created xsi:type="dcterms:W3CDTF">2018-06-26T13:09:00Z</dcterms:created>
  <dcterms:modified xsi:type="dcterms:W3CDTF">2018-08-02T14:24:00Z</dcterms:modified>
</cp:coreProperties>
</file>