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Pr="00B54C19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3C6E8A" w:rsidRPr="00E46A51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D36A0">
        <w:rPr>
          <w:rFonts w:ascii="Times New Roman" w:hAnsi="Times New Roman" w:cs="Times New Roman"/>
          <w:kern w:val="28"/>
          <w:sz w:val="24"/>
          <w:szCs w:val="23"/>
        </w:rPr>
        <w:t>23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abril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vinte e três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abril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 xml:space="preserve">Na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>sequência,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23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024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8, 0255 a 0257, 0264, 0265, 0268 a 0270, 0274 a 0276 e 0278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ez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Vereador Edmundo </w:t>
      </w:r>
      <w:proofErr w:type="spellStart"/>
      <w:r w:rsidR="00C741D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. Ato contínuo, o Presidente solicitou à 1.ª </w:t>
      </w:r>
      <w:r w:rsidR="00FF257E">
        <w:rPr>
          <w:rFonts w:ascii="Times New Roman" w:hAnsi="Times New Roman" w:cs="Times New Roman"/>
          <w:kern w:val="28"/>
          <w:sz w:val="23"/>
          <w:szCs w:val="23"/>
        </w:rPr>
        <w:t>Vice-Presidente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, Vereadora Beatriz </w:t>
      </w:r>
      <w:proofErr w:type="spellStart"/>
      <w:r w:rsidR="00C741D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os trabalhos para que pudesse se manifestar. Reassumindo, deu continuidade a 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ab/>
        <w:t>EXPLICAÇÕES PESSOAIS, oportunidade em que fizeram uso da tribuna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os Vereadores: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Jardim, Anderson Barcelos Correa,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Almeida, Beatriz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Silveira, Odete da Silva Ribeiro e Jacqueline Ferreira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pós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54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e 0263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/2018 – Da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Jardim.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Na oportunidade,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solicitou a retirada de tramitação d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e seu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requerimento protocolado sob n.º 0263/2018.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Ato contínuo, solicitou a leitura do expediente que BAIXOU PARA AS COMISSÕES TÉCNICAS, de CONSTITUIÇÃO E JUSTIÇA e de FINANÇAS E ORÇAMENTO, sendo: P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n.º 02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Autoriza abertura de crédito adicional de natureza especial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no valor de R$102.067,36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”; PL n.º 021/2018 – Do PODER EXECUTIVO – “Inclui ação e natureza de despesa na Lei Municipal n.º 1.553, de 13 de julho de 2017 – PPA”;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PL n.º 022/2018 – Do PODER EXECUTIVO – “Inclui na Lei Municipal n.º 1.568, de 11 de setembro de 2017 – LDO para o exercício de 2018 – a seguinte ação e natureza de despesa”; PL n.º 023/2018 – Do PODER EXECUTIVO – “Autoriza abertura de crédito adicional de natureza especial no valor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global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de R$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12.458,46”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 PL n.º 024/2018 – Do PODER EXECUTIVO – “Inclui ação na Lei Municipal n.º 1.553, de 13 de julho de 2017 – PPA”; PL n.º 025/2018 – Do PODER EXECUTIVO – “Inclui na Lei Municipal n.º 1.568, de 11 de setembro de 2017 – LDO para o exercício de 2018 - a seguinte ação”; PL n.º 026/2018 – Do PODER EXECUTIVO – “Autoriza abertura de crédito adicional de natureza especial no valor de R$228,56”. Posteriormente,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solicitou a leitura de PROJETOS EM TRAMITAÇÃO, sendo em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DISCUSSÃO: PDL n.º 001/2018 – Da COMISSÃO ESPECIAL TEMPORÁRIA PARA APRECIAÇÃO DAS CONTAS DE GOVERNO DESTE MUNICÍPIO REFERENTES AO EXERCÍCIO DE 2015</w:t>
      </w:r>
      <w:r w:rsidR="005D5FCB">
        <w:rPr>
          <w:rFonts w:ascii="Times New Roman" w:hAnsi="Times New Roman" w:cs="Times New Roman"/>
          <w:kern w:val="28"/>
          <w:sz w:val="23"/>
          <w:szCs w:val="23"/>
        </w:rPr>
        <w:t xml:space="preserve"> – “Dispõe sobre a aprovação das contas do Município de </w:t>
      </w:r>
      <w:proofErr w:type="spellStart"/>
      <w:r w:rsidR="005D5FCB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D5FCB">
        <w:rPr>
          <w:rFonts w:ascii="Times New Roman" w:hAnsi="Times New Roman" w:cs="Times New Roman"/>
          <w:kern w:val="28"/>
          <w:sz w:val="23"/>
          <w:szCs w:val="23"/>
        </w:rPr>
        <w:t>/RS, referente ao exerc</w:t>
      </w:r>
      <w:r w:rsidR="005B0035">
        <w:rPr>
          <w:rFonts w:ascii="Times New Roman" w:hAnsi="Times New Roman" w:cs="Times New Roman"/>
          <w:kern w:val="28"/>
          <w:sz w:val="23"/>
          <w:szCs w:val="23"/>
        </w:rPr>
        <w:t>ício de 2015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Na sequência, o Presidente informou a liberação de diárias à Vereadora Beatriz </w:t>
      </w:r>
      <w:proofErr w:type="spellStart"/>
      <w:r w:rsidR="00766138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Silveira, para viagem a Porto Alegre/RS, visando participar do “42.º Seminário de Capacitação em Administração Pública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Municipal, promovido pela Capacitar &amp; Conhecimento, bem como, de ½ diária internacional ao Vereador Edmundo </w:t>
      </w:r>
      <w:proofErr w:type="spellStart"/>
      <w:r w:rsidR="00CC558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CC5581">
        <w:rPr>
          <w:rFonts w:ascii="Times New Roman" w:hAnsi="Times New Roman" w:cs="Times New Roman"/>
          <w:kern w:val="28"/>
          <w:sz w:val="23"/>
          <w:szCs w:val="23"/>
        </w:rPr>
        <w:t>, para viagem a Rio Branco/ROU, visando participar do Seminário sobre “</w:t>
      </w:r>
      <w:proofErr w:type="spellStart"/>
      <w:r w:rsidR="00CC5581">
        <w:rPr>
          <w:rFonts w:ascii="Times New Roman" w:hAnsi="Times New Roman" w:cs="Times New Roman"/>
          <w:kern w:val="28"/>
          <w:sz w:val="23"/>
          <w:szCs w:val="23"/>
        </w:rPr>
        <w:t>Cooperación</w:t>
      </w:r>
      <w:proofErr w:type="spellEnd"/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Judicial y policial </w:t>
      </w:r>
      <w:proofErr w:type="spellStart"/>
      <w:r w:rsidR="00CC5581">
        <w:rPr>
          <w:rFonts w:ascii="Times New Roman" w:hAnsi="Times New Roman" w:cs="Times New Roman"/>
          <w:kern w:val="28"/>
          <w:sz w:val="23"/>
          <w:szCs w:val="23"/>
        </w:rPr>
        <w:t>transfronteriza</w:t>
      </w:r>
      <w:proofErr w:type="spellEnd"/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y políticas </w:t>
      </w:r>
      <w:proofErr w:type="spellStart"/>
      <w:r w:rsidR="00CC5581">
        <w:rPr>
          <w:rFonts w:ascii="Times New Roman" w:hAnsi="Times New Roman" w:cs="Times New Roman"/>
          <w:kern w:val="28"/>
          <w:sz w:val="23"/>
          <w:szCs w:val="23"/>
        </w:rPr>
        <w:t>sociales</w:t>
      </w:r>
      <w:proofErr w:type="spellEnd"/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”, realizado pela Junta Departamental de Cerro Largo, na Casa de Cultura.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bookmarkStart w:id="0" w:name="_GoBack"/>
      <w:bookmarkEnd w:id="0"/>
    </w:p>
    <w:p w:rsidR="00CC5581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FF2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48" w:rsidRDefault="00EF1D48" w:rsidP="00A672B5">
      <w:pPr>
        <w:spacing w:after="0" w:line="240" w:lineRule="auto"/>
      </w:pPr>
      <w:r>
        <w:separator/>
      </w:r>
    </w:p>
  </w:endnote>
  <w:endnote w:type="continuationSeparator" w:id="0">
    <w:p w:rsidR="00EF1D48" w:rsidRDefault="00EF1D4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43798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FF257E">
          <w:rPr>
            <w:noProof/>
          </w:rPr>
          <w:t>1</w:t>
        </w:r>
        <w:r>
          <w:fldChar w:fldCharType="end"/>
        </w:r>
        <w:r w:rsidR="00F971C8">
          <w:t>/</w:t>
        </w:r>
        <w:r w:rsidR="00507DDF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48" w:rsidRDefault="00EF1D48" w:rsidP="00A672B5">
      <w:pPr>
        <w:spacing w:after="0" w:line="240" w:lineRule="auto"/>
      </w:pPr>
      <w:r>
        <w:separator/>
      </w:r>
    </w:p>
  </w:footnote>
  <w:footnote w:type="continuationSeparator" w:id="0">
    <w:p w:rsidR="00EF1D48" w:rsidRDefault="00EF1D48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5A0C"/>
    <w:rsid w:val="000A6571"/>
    <w:rsid w:val="000B16B3"/>
    <w:rsid w:val="000B179C"/>
    <w:rsid w:val="000B2BE4"/>
    <w:rsid w:val="000B667C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6BE2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752C5"/>
    <w:rsid w:val="00A84012"/>
    <w:rsid w:val="00A8676B"/>
    <w:rsid w:val="00A872F7"/>
    <w:rsid w:val="00A8771D"/>
    <w:rsid w:val="00A92185"/>
    <w:rsid w:val="00A954A8"/>
    <w:rsid w:val="00A97517"/>
    <w:rsid w:val="00AA6980"/>
    <w:rsid w:val="00AB02A0"/>
    <w:rsid w:val="00AB2FED"/>
    <w:rsid w:val="00AB6D15"/>
    <w:rsid w:val="00AC1792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152F7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A4871"/>
    <w:rsid w:val="00CA5945"/>
    <w:rsid w:val="00CA5B16"/>
    <w:rsid w:val="00CA7DD2"/>
    <w:rsid w:val="00CB185E"/>
    <w:rsid w:val="00CB2518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905C-0AEE-4660-B87F-B7B75D6D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2018-04-12T13:29:00Z</cp:lastPrinted>
  <dcterms:created xsi:type="dcterms:W3CDTF">2018-04-24T13:38:00Z</dcterms:created>
  <dcterms:modified xsi:type="dcterms:W3CDTF">2018-05-07T14:13:00Z</dcterms:modified>
</cp:coreProperties>
</file>