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AE" w:rsidRDefault="004960AE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7F6EED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0C2B5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960AE" w:rsidRDefault="004960AE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76E51" w:rsidRDefault="00B76E51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22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810415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472ABC" w:rsidRDefault="00472ABC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736DF" w:rsidRPr="00F316E1">
        <w:rPr>
          <w:rFonts w:ascii="Times New Roman" w:hAnsi="Times New Roman" w:cs="Times New Roman"/>
          <w:kern w:val="28"/>
          <w:sz w:val="24"/>
          <w:szCs w:val="23"/>
        </w:rPr>
        <w:t>vinte e dois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10415" w:rsidRPr="004516EC">
        <w:rPr>
          <w:rFonts w:ascii="Times New Roman" w:hAnsi="Times New Roman" w:cs="Times New Roman"/>
          <w:kern w:val="28"/>
          <w:sz w:val="24"/>
          <w:szCs w:val="23"/>
        </w:rPr>
        <w:t>março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o Senhor Presidente, 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1.º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pelo MDB: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Jú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lio César </w:t>
      </w:r>
      <w:r w:rsidR="00D10459" w:rsidRPr="004516EC">
        <w:rPr>
          <w:rFonts w:ascii="Times New Roman" w:hAnsi="Times New Roman" w:cs="Times New Roman"/>
          <w:kern w:val="28"/>
          <w:sz w:val="24"/>
          <w:szCs w:val="23"/>
        </w:rPr>
        <w:t>Porciúncula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Lemos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Ferrugem de Blanco; 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Emerson Vidal Ferreira e Jacqueline Ferreira.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 protocolo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42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fizeram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seus pronunciamentos, os Vereadores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Jacqueline Ferreira, Pedro de Blanco e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PESSOAIS, quando fizeram uso da tribuna,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F316E1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 Almeida 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. Na sequência, o Presidente</w:t>
      </w:r>
      <w:r w:rsidR="00F316E1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solicitou ao 1.º Vice-presidente, Vereador Pedro de Blanco, que assumisse os trabalhos para que pudesse se manifestar. Reassumindo, deu continuidade a EXPLICAÇÕES PESSOAIS, oportunidade em que fizeram uso da tribuna os Vereadores Renato Souza da Silva e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Prosseguindo,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023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Do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es Jacqueline Ferreira e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02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44 e 0249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proofErr w:type="spellStart"/>
      <w:r w:rsidR="00093A6F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; 02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46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a 02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48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5C50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Emerson Vidal</w:t>
      </w:r>
      <w:r w:rsidR="00936347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Ferreira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; 0245/2021 – Dos Vereadores Emerson Vidal Ferreira e </w:t>
      </w:r>
      <w:proofErr w:type="spellStart"/>
      <w:r w:rsidR="00093A6F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Almeida; 0251 a 0259/2021 –Do Vereador Pedro de Blanco; 0260 a 0265/2021 – Da Vereadora Jacqueline Ferreira.</w:t>
      </w:r>
      <w:r w:rsidR="00C61AD9" w:rsidRPr="004516EC">
        <w:rPr>
          <w:rFonts w:ascii="Times New Roman" w:hAnsi="Times New Roman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 xml:space="preserve">Em continuidade, solicitou a leitura dos expedientes que BAIXARAM para as </w:t>
      </w:r>
      <w:r w:rsidR="00093A6F">
        <w:rPr>
          <w:rFonts w:ascii="Times New Roman" w:hAnsi="Times New Roman"/>
          <w:sz w:val="24"/>
          <w:szCs w:val="23"/>
        </w:rPr>
        <w:t xml:space="preserve">COMISSÕES TÉCNICAS PERMANENTES de </w:t>
      </w:r>
      <w:r w:rsidR="0059629F">
        <w:rPr>
          <w:rFonts w:ascii="Times New Roman" w:hAnsi="Times New Roman"/>
          <w:sz w:val="24"/>
          <w:szCs w:val="23"/>
        </w:rPr>
        <w:t>CONSTITUIÇÃO E JUSTIÇA</w:t>
      </w:r>
      <w:r w:rsidR="00093A6F">
        <w:rPr>
          <w:rFonts w:ascii="Times New Roman" w:hAnsi="Times New Roman"/>
          <w:sz w:val="24"/>
          <w:szCs w:val="23"/>
        </w:rPr>
        <w:t xml:space="preserve"> e de FINANÇAS E ORÇAMENTO, sendo</w:t>
      </w:r>
      <w:r w:rsidR="0059629F">
        <w:rPr>
          <w:rFonts w:ascii="Times New Roman" w:hAnsi="Times New Roman"/>
          <w:sz w:val="24"/>
          <w:szCs w:val="23"/>
        </w:rPr>
        <w:t>: P</w:t>
      </w:r>
      <w:r w:rsidR="00EC2696">
        <w:rPr>
          <w:rFonts w:ascii="Times New Roman" w:hAnsi="Times New Roman"/>
          <w:sz w:val="24"/>
          <w:szCs w:val="23"/>
        </w:rPr>
        <w:t>L</w:t>
      </w:r>
      <w:r w:rsidR="0059629F">
        <w:rPr>
          <w:rFonts w:ascii="Times New Roman" w:hAnsi="Times New Roman"/>
          <w:sz w:val="24"/>
          <w:szCs w:val="23"/>
        </w:rPr>
        <w:t xml:space="preserve"> n.º 0</w:t>
      </w:r>
      <w:r w:rsidR="00EC2696">
        <w:rPr>
          <w:rFonts w:ascii="Times New Roman" w:hAnsi="Times New Roman"/>
          <w:sz w:val="24"/>
          <w:szCs w:val="23"/>
        </w:rPr>
        <w:t>09</w:t>
      </w:r>
      <w:r w:rsidR="004C36D0">
        <w:rPr>
          <w:rFonts w:ascii="Times New Roman" w:hAnsi="Times New Roman"/>
          <w:sz w:val="24"/>
          <w:szCs w:val="23"/>
        </w:rPr>
        <w:t>/</w:t>
      </w:r>
      <w:r w:rsidR="0059629F">
        <w:rPr>
          <w:rFonts w:ascii="Times New Roman" w:hAnsi="Times New Roman"/>
          <w:sz w:val="24"/>
          <w:szCs w:val="23"/>
        </w:rPr>
        <w:t>2021 – Do PODER EXECUTIVO – “</w:t>
      </w:r>
      <w:r w:rsidR="00EC2696">
        <w:rPr>
          <w:rFonts w:ascii="Times New Roman" w:hAnsi="Times New Roman"/>
          <w:sz w:val="24"/>
          <w:szCs w:val="23"/>
        </w:rPr>
        <w:t xml:space="preserve">Autoriza contratação emergencial de agente comunitário de saúde”; </w:t>
      </w:r>
      <w:r w:rsidR="0059629F">
        <w:rPr>
          <w:rFonts w:ascii="Times New Roman" w:hAnsi="Times New Roman"/>
          <w:sz w:val="24"/>
          <w:szCs w:val="23"/>
        </w:rPr>
        <w:t>P</w:t>
      </w:r>
      <w:r w:rsidR="00EC2696">
        <w:rPr>
          <w:rFonts w:ascii="Times New Roman" w:hAnsi="Times New Roman"/>
          <w:sz w:val="24"/>
          <w:szCs w:val="23"/>
        </w:rPr>
        <w:t>L n.º 0</w:t>
      </w:r>
      <w:r w:rsidR="0059629F">
        <w:rPr>
          <w:rFonts w:ascii="Times New Roman" w:hAnsi="Times New Roman"/>
          <w:sz w:val="24"/>
          <w:szCs w:val="23"/>
        </w:rPr>
        <w:t>1</w:t>
      </w:r>
      <w:r w:rsidR="00EC2696">
        <w:rPr>
          <w:rFonts w:ascii="Times New Roman" w:hAnsi="Times New Roman"/>
          <w:sz w:val="24"/>
          <w:szCs w:val="23"/>
        </w:rPr>
        <w:t>0</w:t>
      </w:r>
      <w:r w:rsidR="0059629F">
        <w:rPr>
          <w:rFonts w:ascii="Times New Roman" w:hAnsi="Times New Roman"/>
          <w:sz w:val="24"/>
          <w:szCs w:val="23"/>
        </w:rPr>
        <w:t>/2021 – Do PODER EXECUTIVO – “</w:t>
      </w:r>
      <w:r w:rsidR="00EC2696">
        <w:rPr>
          <w:rFonts w:ascii="Times New Roman" w:hAnsi="Times New Roman"/>
          <w:sz w:val="24"/>
          <w:szCs w:val="23"/>
        </w:rPr>
        <w:t>Autoriza contratação emergencial de profissionais da saúde</w:t>
      </w:r>
      <w:r w:rsidR="007810E5">
        <w:rPr>
          <w:rFonts w:ascii="Times New Roman" w:hAnsi="Times New Roman"/>
          <w:sz w:val="24"/>
          <w:szCs w:val="23"/>
        </w:rPr>
        <w:t>”</w:t>
      </w:r>
      <w:r w:rsidR="00EC2696">
        <w:rPr>
          <w:rFonts w:ascii="Times New Roman" w:hAnsi="Times New Roman"/>
          <w:sz w:val="24"/>
          <w:szCs w:val="23"/>
        </w:rPr>
        <w:t>;</w:t>
      </w:r>
      <w:r w:rsidR="00CE2770">
        <w:rPr>
          <w:rFonts w:ascii="Times New Roman" w:hAnsi="Times New Roman"/>
          <w:sz w:val="24"/>
          <w:szCs w:val="23"/>
        </w:rPr>
        <w:t xml:space="preserve"> PL n.º 0</w:t>
      </w:r>
      <w:r w:rsidR="00EC2696">
        <w:rPr>
          <w:rFonts w:ascii="Times New Roman" w:hAnsi="Times New Roman"/>
          <w:sz w:val="24"/>
          <w:szCs w:val="23"/>
        </w:rPr>
        <w:t>11</w:t>
      </w:r>
      <w:r w:rsidR="00CE2770">
        <w:rPr>
          <w:rFonts w:ascii="Times New Roman" w:hAnsi="Times New Roman"/>
          <w:sz w:val="24"/>
          <w:szCs w:val="23"/>
        </w:rPr>
        <w:t>/2021 – Do PODER EXECUTIVO – “</w:t>
      </w:r>
      <w:r w:rsidR="007810E5">
        <w:rPr>
          <w:rFonts w:ascii="Times New Roman" w:hAnsi="Times New Roman"/>
          <w:sz w:val="24"/>
          <w:szCs w:val="23"/>
        </w:rPr>
        <w:t>Autoriza o Poder Executivo a proceder suplementação de dotações orçamentárias no valor de R$100.000,00”</w:t>
      </w:r>
      <w:r w:rsidR="00CE2770">
        <w:rPr>
          <w:rFonts w:ascii="Times New Roman" w:hAnsi="Times New Roman"/>
          <w:sz w:val="24"/>
          <w:szCs w:val="23"/>
        </w:rPr>
        <w:t>; PL n.º 0</w:t>
      </w:r>
      <w:r w:rsidR="007810E5">
        <w:rPr>
          <w:rFonts w:ascii="Times New Roman" w:hAnsi="Times New Roman"/>
          <w:sz w:val="24"/>
          <w:szCs w:val="23"/>
        </w:rPr>
        <w:t>12</w:t>
      </w:r>
      <w:r w:rsidR="00CE2770">
        <w:rPr>
          <w:rFonts w:ascii="Times New Roman" w:hAnsi="Times New Roman"/>
          <w:sz w:val="24"/>
          <w:szCs w:val="23"/>
        </w:rPr>
        <w:t>/2021 – Do PODER EXECUTIVO – “</w:t>
      </w:r>
      <w:r w:rsidR="007810E5">
        <w:rPr>
          <w:rFonts w:ascii="Times New Roman" w:hAnsi="Times New Roman"/>
          <w:sz w:val="24"/>
          <w:szCs w:val="23"/>
        </w:rPr>
        <w:t>Autoriza o Poder Executivo a proceder suplementação de dotações orçamentárias no valor de R$536.500,00”</w:t>
      </w:r>
      <w:r w:rsidR="00CE2770">
        <w:rPr>
          <w:rFonts w:ascii="Times New Roman" w:hAnsi="Times New Roman"/>
          <w:sz w:val="24"/>
          <w:szCs w:val="23"/>
        </w:rPr>
        <w:t>.</w:t>
      </w:r>
      <w:r w:rsidR="0059629F">
        <w:rPr>
          <w:rFonts w:ascii="Times New Roman" w:hAnsi="Times New Roman"/>
          <w:sz w:val="24"/>
          <w:szCs w:val="23"/>
        </w:rPr>
        <w:t xml:space="preserve"> </w:t>
      </w:r>
      <w:r w:rsidR="007810E5">
        <w:rPr>
          <w:rFonts w:ascii="Times New Roman" w:hAnsi="Times New Roman"/>
          <w:sz w:val="24"/>
          <w:szCs w:val="23"/>
        </w:rPr>
        <w:t>A seguir</w:t>
      </w:r>
      <w:r w:rsidR="00EA700B" w:rsidRPr="004516EC">
        <w:rPr>
          <w:rFonts w:ascii="Times New Roman" w:hAnsi="Times New Roman"/>
          <w:sz w:val="24"/>
          <w:szCs w:val="23"/>
        </w:rPr>
        <w:t xml:space="preserve">, solicitou a </w:t>
      </w:r>
      <w:r w:rsidR="007810E5">
        <w:rPr>
          <w:rFonts w:ascii="Times New Roman" w:hAnsi="Times New Roman"/>
          <w:sz w:val="24"/>
          <w:szCs w:val="23"/>
        </w:rPr>
        <w:t xml:space="preserve">LEITURA de PARECERES, sobre os seguintes: </w:t>
      </w:r>
      <w:r w:rsidR="00EA700B" w:rsidRPr="004516EC">
        <w:rPr>
          <w:rFonts w:ascii="Times New Roman" w:hAnsi="Times New Roman"/>
          <w:sz w:val="24"/>
          <w:szCs w:val="23"/>
        </w:rPr>
        <w:t xml:space="preserve"> </w:t>
      </w:r>
      <w:r w:rsidR="007810E5">
        <w:rPr>
          <w:rFonts w:ascii="Times New Roman" w:hAnsi="Times New Roman"/>
          <w:sz w:val="24"/>
          <w:szCs w:val="23"/>
        </w:rPr>
        <w:t xml:space="preserve">PL n.º 002/2021 – Do PODER EXECUTIVO – “Institui o Programa de recuperação fiscal do município de </w:t>
      </w:r>
      <w:proofErr w:type="spellStart"/>
      <w:r w:rsidR="007810E5">
        <w:rPr>
          <w:rFonts w:ascii="Times New Roman" w:hAnsi="Times New Roman"/>
          <w:sz w:val="24"/>
          <w:szCs w:val="23"/>
        </w:rPr>
        <w:t>Aceguá</w:t>
      </w:r>
      <w:proofErr w:type="spellEnd"/>
      <w:r w:rsidR="007810E5">
        <w:rPr>
          <w:rFonts w:ascii="Times New Roman" w:hAnsi="Times New Roman"/>
          <w:sz w:val="24"/>
          <w:szCs w:val="23"/>
        </w:rPr>
        <w:t xml:space="preserve"> – REFISA 2021”. </w:t>
      </w:r>
      <w:r w:rsidR="00B92D70">
        <w:rPr>
          <w:rFonts w:ascii="Times New Roman" w:hAnsi="Times New Roman"/>
          <w:sz w:val="23"/>
          <w:szCs w:val="23"/>
        </w:rPr>
        <w:t xml:space="preserve">Parecer: </w:t>
      </w:r>
      <w:r w:rsidR="00B92D70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B92D70">
        <w:rPr>
          <w:rFonts w:ascii="Times New Roman" w:hAnsi="Times New Roman"/>
          <w:sz w:val="24"/>
          <w:szCs w:val="24"/>
        </w:rPr>
        <w:t>ia. Parecer das Comissões: mantê</w:t>
      </w:r>
      <w:r w:rsidR="00B92D70" w:rsidRPr="00980268">
        <w:rPr>
          <w:rFonts w:ascii="Times New Roman" w:hAnsi="Times New Roman"/>
          <w:sz w:val="24"/>
          <w:szCs w:val="24"/>
        </w:rPr>
        <w:t>m o voto dos relatores</w:t>
      </w:r>
      <w:r w:rsidR="00B92D70">
        <w:rPr>
          <w:rFonts w:ascii="Times New Roman" w:hAnsi="Times New Roman"/>
          <w:sz w:val="24"/>
          <w:szCs w:val="24"/>
        </w:rPr>
        <w:t xml:space="preserve">; PL n.º 006/2021 – Do PODER EXECUTIVO – “Autoriza manutenção de contrato emergencial”. </w:t>
      </w:r>
      <w:r w:rsidR="00B92D70">
        <w:rPr>
          <w:rFonts w:ascii="Times New Roman" w:hAnsi="Times New Roman"/>
          <w:sz w:val="23"/>
          <w:szCs w:val="23"/>
        </w:rPr>
        <w:t xml:space="preserve">Parecer: </w:t>
      </w:r>
      <w:r w:rsidR="00B92D70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B92D70">
        <w:rPr>
          <w:rFonts w:ascii="Times New Roman" w:hAnsi="Times New Roman"/>
          <w:sz w:val="24"/>
          <w:szCs w:val="24"/>
        </w:rPr>
        <w:t>ia. Parecer das Comissões: mantê</w:t>
      </w:r>
      <w:r w:rsidR="00B92D70" w:rsidRPr="00980268">
        <w:rPr>
          <w:rFonts w:ascii="Times New Roman" w:hAnsi="Times New Roman"/>
          <w:sz w:val="24"/>
          <w:szCs w:val="24"/>
        </w:rPr>
        <w:t>m o voto dos relatores</w:t>
      </w:r>
      <w:r w:rsidR="00B92D70">
        <w:rPr>
          <w:rFonts w:ascii="Times New Roman" w:hAnsi="Times New Roman"/>
          <w:sz w:val="24"/>
          <w:szCs w:val="24"/>
        </w:rPr>
        <w:t>;</w:t>
      </w:r>
      <w:r w:rsidR="00E43D87">
        <w:rPr>
          <w:rFonts w:ascii="Times New Roman" w:hAnsi="Times New Roman"/>
          <w:sz w:val="24"/>
          <w:szCs w:val="24"/>
        </w:rPr>
        <w:t xml:space="preserve"> PL n.º 007/2021 – Do PODER EXECUTIVO – “Autoriza a aquisição de vacinas para o enfrentamento da pandemia da COVID-19”. </w:t>
      </w:r>
      <w:r w:rsidR="00E43D87">
        <w:rPr>
          <w:rFonts w:ascii="Times New Roman" w:hAnsi="Times New Roman"/>
          <w:sz w:val="23"/>
          <w:szCs w:val="23"/>
        </w:rPr>
        <w:t xml:space="preserve">Parecer: </w:t>
      </w:r>
      <w:r w:rsidR="00E43D87" w:rsidRPr="00980268">
        <w:rPr>
          <w:rFonts w:ascii="Times New Roman" w:hAnsi="Times New Roman"/>
          <w:sz w:val="24"/>
          <w:szCs w:val="24"/>
        </w:rPr>
        <w:lastRenderedPageBreak/>
        <w:t>Voto do Relator da CCJ: Pela Constitucionalidade. Voto do Relator da CFO: Pela aprovação da matér</w:t>
      </w:r>
      <w:r w:rsidR="00E43D87">
        <w:rPr>
          <w:rFonts w:ascii="Times New Roman" w:hAnsi="Times New Roman"/>
          <w:sz w:val="24"/>
          <w:szCs w:val="24"/>
        </w:rPr>
        <w:t>ia. Parecer das Comissões: mantê</w:t>
      </w:r>
      <w:r w:rsidR="00E43D87" w:rsidRPr="00980268">
        <w:rPr>
          <w:rFonts w:ascii="Times New Roman" w:hAnsi="Times New Roman"/>
          <w:sz w:val="24"/>
          <w:szCs w:val="24"/>
        </w:rPr>
        <w:t>m o voto dos relatores</w:t>
      </w:r>
      <w:r w:rsidR="00B76E51">
        <w:rPr>
          <w:rFonts w:ascii="Times New Roman" w:hAnsi="Times New Roman"/>
          <w:sz w:val="24"/>
          <w:szCs w:val="23"/>
        </w:rPr>
        <w:t>”</w:t>
      </w:r>
      <w:r w:rsidR="00B76E51" w:rsidRPr="004516EC">
        <w:rPr>
          <w:rFonts w:ascii="Times New Roman" w:hAnsi="Times New Roman"/>
          <w:sz w:val="24"/>
          <w:szCs w:val="23"/>
        </w:rPr>
        <w:t xml:space="preserve">. </w:t>
      </w:r>
      <w:r w:rsidR="00B76E51" w:rsidRPr="004516EC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76E51" w:rsidRPr="004516EC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B76E51" w:rsidRPr="004516EC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 xml:space="preserve">s seguintes PROJETOS DE LEIS ORDINÁRIAS: </w:t>
      </w:r>
      <w:r w:rsidR="00B76E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700B" w:rsidRPr="004516EC">
        <w:rPr>
          <w:rFonts w:ascii="Times New Roman" w:hAnsi="Times New Roman"/>
          <w:sz w:val="24"/>
          <w:szCs w:val="23"/>
        </w:rPr>
        <w:t>PL n° 001/2021 – Do V</w:t>
      </w:r>
      <w:r w:rsidR="00BB6251">
        <w:rPr>
          <w:rFonts w:ascii="Times New Roman" w:hAnsi="Times New Roman"/>
          <w:sz w:val="24"/>
          <w:szCs w:val="23"/>
        </w:rPr>
        <w:t xml:space="preserve">ereador </w:t>
      </w:r>
      <w:r w:rsidR="00EA700B" w:rsidRPr="004516EC">
        <w:rPr>
          <w:rFonts w:ascii="Times New Roman" w:hAnsi="Times New Roman"/>
          <w:sz w:val="24"/>
          <w:szCs w:val="23"/>
        </w:rPr>
        <w:t>ALEX CASTILLO DE LOS SANTOS – “Dispõe sobre a revogação da cobrança da taxa de lixo, nos moldes impostos por meio da Lei Municipal n° 1.722, de 21 de outubro de 2019</w:t>
      </w:r>
      <w:r w:rsidR="00B76E51">
        <w:rPr>
          <w:rFonts w:ascii="Times New Roman" w:hAnsi="Times New Roman"/>
          <w:sz w:val="24"/>
          <w:szCs w:val="23"/>
        </w:rPr>
        <w:t>”, aprovado por unanimidade</w:t>
      </w:r>
      <w:r w:rsidR="00BB6251">
        <w:rPr>
          <w:rFonts w:ascii="Times New Roman" w:hAnsi="Times New Roman"/>
          <w:sz w:val="24"/>
          <w:szCs w:val="23"/>
        </w:rPr>
        <w:t>; PL n.º 003/2021 – Do PODER EXECUTIVO – “Concede abono salarial aos agentes comunitários de saúde, vinculados à equipe da Estratégia Saúde da Família – ES</w:t>
      </w:r>
      <w:r w:rsidR="00A86670">
        <w:rPr>
          <w:rFonts w:ascii="Times New Roman" w:hAnsi="Times New Roman"/>
          <w:sz w:val="24"/>
          <w:szCs w:val="23"/>
        </w:rPr>
        <w:t>F</w:t>
      </w:r>
      <w:r w:rsidR="00BB6251">
        <w:rPr>
          <w:rFonts w:ascii="Times New Roman" w:hAnsi="Times New Roman"/>
          <w:sz w:val="24"/>
          <w:szCs w:val="23"/>
        </w:rPr>
        <w:t>”</w:t>
      </w:r>
      <w:r w:rsidR="00B76E51">
        <w:rPr>
          <w:rFonts w:ascii="Times New Roman" w:hAnsi="Times New Roman"/>
          <w:sz w:val="24"/>
          <w:szCs w:val="23"/>
        </w:rPr>
        <w:t xml:space="preserve">, aprovado </w:t>
      </w:r>
      <w:r w:rsidR="00043BD5">
        <w:rPr>
          <w:rFonts w:ascii="Times New Roman" w:hAnsi="Times New Roman"/>
          <w:sz w:val="24"/>
          <w:szCs w:val="23"/>
        </w:rPr>
        <w:t>de forma unânime</w:t>
      </w:r>
      <w:bookmarkStart w:id="0" w:name="_GoBack"/>
      <w:bookmarkEnd w:id="0"/>
      <w:r w:rsidR="00EA700B" w:rsidRPr="004516EC">
        <w:rPr>
          <w:rFonts w:ascii="Times New Roman" w:hAnsi="Times New Roman"/>
          <w:sz w:val="24"/>
          <w:szCs w:val="23"/>
        </w:rPr>
        <w:t xml:space="preserve">. </w:t>
      </w:r>
      <w:r w:rsidR="00A768A8" w:rsidRPr="004516EC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425AC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960AE" w:rsidRDefault="004960A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</w:p>
    <w:p w:rsidR="00CE72D4" w:rsidRDefault="00CE72D4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001EA" w:rsidRPr="00425AC9" w:rsidRDefault="00CE72D4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</w:t>
      </w:r>
      <w:r w:rsidR="00B76E51">
        <w:rPr>
          <w:rFonts w:ascii="Times New Roman" w:hAnsi="Times New Roman" w:cs="Times New Roman"/>
          <w:kern w:val="28"/>
          <w:sz w:val="24"/>
          <w:szCs w:val="23"/>
        </w:rPr>
        <w:t xml:space="preserve">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425AC9" w:rsidSect="00CC2A2E">
      <w:footerReference w:type="default" r:id="rId7"/>
      <w:pgSz w:w="11906" w:h="16838"/>
      <w:pgMar w:top="1418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AC2" w:rsidRDefault="00AD7AC2" w:rsidP="00BE768A">
      <w:pPr>
        <w:spacing w:after="0" w:line="240" w:lineRule="auto"/>
      </w:pPr>
      <w:r>
        <w:separator/>
      </w:r>
    </w:p>
  </w:endnote>
  <w:endnote w:type="continuationSeparator" w:id="0">
    <w:p w:rsidR="00AD7AC2" w:rsidRDefault="00AD7AC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121197"/>
      <w:docPartObj>
        <w:docPartGallery w:val="Page Numbers (Bottom of Page)"/>
        <w:docPartUnique/>
      </w:docPartObj>
    </w:sdtPr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BD5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AC2" w:rsidRDefault="00AD7AC2" w:rsidP="00BE768A">
      <w:pPr>
        <w:spacing w:after="0" w:line="240" w:lineRule="auto"/>
      </w:pPr>
      <w:r>
        <w:separator/>
      </w:r>
    </w:p>
  </w:footnote>
  <w:footnote w:type="continuationSeparator" w:id="0">
    <w:p w:rsidR="00AD7AC2" w:rsidRDefault="00AD7AC2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F19"/>
    <w:rsid w:val="00043BD5"/>
    <w:rsid w:val="00064496"/>
    <w:rsid w:val="000657F9"/>
    <w:rsid w:val="00071425"/>
    <w:rsid w:val="00093A6F"/>
    <w:rsid w:val="000C04B0"/>
    <w:rsid w:val="000C2B50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1D57DC"/>
    <w:rsid w:val="002166FE"/>
    <w:rsid w:val="002456E4"/>
    <w:rsid w:val="00260BFD"/>
    <w:rsid w:val="00275178"/>
    <w:rsid w:val="0027794F"/>
    <w:rsid w:val="002B36AA"/>
    <w:rsid w:val="002B423A"/>
    <w:rsid w:val="002C5D1D"/>
    <w:rsid w:val="0030201E"/>
    <w:rsid w:val="00355FB6"/>
    <w:rsid w:val="00372847"/>
    <w:rsid w:val="00386458"/>
    <w:rsid w:val="003A1073"/>
    <w:rsid w:val="003A136E"/>
    <w:rsid w:val="003A72C5"/>
    <w:rsid w:val="003C4C92"/>
    <w:rsid w:val="003C5AAA"/>
    <w:rsid w:val="00415EC8"/>
    <w:rsid w:val="00424BE2"/>
    <w:rsid w:val="00425AC9"/>
    <w:rsid w:val="00427FDB"/>
    <w:rsid w:val="00435494"/>
    <w:rsid w:val="00450EC5"/>
    <w:rsid w:val="004516EC"/>
    <w:rsid w:val="00465723"/>
    <w:rsid w:val="00472ABC"/>
    <w:rsid w:val="004960AE"/>
    <w:rsid w:val="004B2CBF"/>
    <w:rsid w:val="004C36D0"/>
    <w:rsid w:val="004E1B32"/>
    <w:rsid w:val="004E7B95"/>
    <w:rsid w:val="00503902"/>
    <w:rsid w:val="00517B07"/>
    <w:rsid w:val="0052622A"/>
    <w:rsid w:val="00535639"/>
    <w:rsid w:val="00540FA7"/>
    <w:rsid w:val="00585B0C"/>
    <w:rsid w:val="00594902"/>
    <w:rsid w:val="0059629F"/>
    <w:rsid w:val="005B7333"/>
    <w:rsid w:val="005C2313"/>
    <w:rsid w:val="005C501E"/>
    <w:rsid w:val="0063131C"/>
    <w:rsid w:val="00632B6C"/>
    <w:rsid w:val="006575C4"/>
    <w:rsid w:val="006A01D0"/>
    <w:rsid w:val="006A5CFD"/>
    <w:rsid w:val="006B16CD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E59"/>
    <w:rsid w:val="007B199E"/>
    <w:rsid w:val="007C4ED8"/>
    <w:rsid w:val="007C7052"/>
    <w:rsid w:val="007F6EED"/>
    <w:rsid w:val="00801DAC"/>
    <w:rsid w:val="00805444"/>
    <w:rsid w:val="00810415"/>
    <w:rsid w:val="00814851"/>
    <w:rsid w:val="00845529"/>
    <w:rsid w:val="00856B5B"/>
    <w:rsid w:val="008B16A2"/>
    <w:rsid w:val="008C0615"/>
    <w:rsid w:val="0091680D"/>
    <w:rsid w:val="009230D4"/>
    <w:rsid w:val="00936347"/>
    <w:rsid w:val="0095778A"/>
    <w:rsid w:val="009A4B5A"/>
    <w:rsid w:val="009F4E57"/>
    <w:rsid w:val="00A01876"/>
    <w:rsid w:val="00A2783E"/>
    <w:rsid w:val="00A44DF6"/>
    <w:rsid w:val="00A60B5D"/>
    <w:rsid w:val="00A659BC"/>
    <w:rsid w:val="00A756CE"/>
    <w:rsid w:val="00A768A8"/>
    <w:rsid w:val="00A86670"/>
    <w:rsid w:val="00A97CD9"/>
    <w:rsid w:val="00AD7AC2"/>
    <w:rsid w:val="00B2086E"/>
    <w:rsid w:val="00B32D93"/>
    <w:rsid w:val="00B5661E"/>
    <w:rsid w:val="00B726B3"/>
    <w:rsid w:val="00B76E51"/>
    <w:rsid w:val="00B92D70"/>
    <w:rsid w:val="00BB6251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AE"/>
    <w:rsid w:val="00CC2A2E"/>
    <w:rsid w:val="00CD2ABC"/>
    <w:rsid w:val="00CD41A0"/>
    <w:rsid w:val="00CD56A5"/>
    <w:rsid w:val="00CE0DC9"/>
    <w:rsid w:val="00CE2770"/>
    <w:rsid w:val="00CE72D4"/>
    <w:rsid w:val="00D10459"/>
    <w:rsid w:val="00D473C7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24A1"/>
    <w:rsid w:val="00E33B16"/>
    <w:rsid w:val="00E3544C"/>
    <w:rsid w:val="00E43D87"/>
    <w:rsid w:val="00E82DD8"/>
    <w:rsid w:val="00E90E33"/>
    <w:rsid w:val="00EA64D6"/>
    <w:rsid w:val="00EA700B"/>
    <w:rsid w:val="00EC2696"/>
    <w:rsid w:val="00ED572D"/>
    <w:rsid w:val="00ED7D8A"/>
    <w:rsid w:val="00F136ED"/>
    <w:rsid w:val="00F316E1"/>
    <w:rsid w:val="00F34804"/>
    <w:rsid w:val="00F358B7"/>
    <w:rsid w:val="00F736DF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1935-77F8-40A2-84CC-5704D9EB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9</cp:revision>
  <cp:lastPrinted>2021-03-23T14:21:00Z</cp:lastPrinted>
  <dcterms:created xsi:type="dcterms:W3CDTF">2021-03-23T14:04:00Z</dcterms:created>
  <dcterms:modified xsi:type="dcterms:W3CDTF">2021-03-23T14:23:00Z</dcterms:modified>
</cp:coreProperties>
</file>